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B21FE" w14:textId="144F8D97" w:rsidR="00831DA7" w:rsidRPr="001043C6" w:rsidRDefault="00D40E26" w:rsidP="00A95804">
      <w:pPr>
        <w:widowControl w:val="0"/>
        <w:shd w:val="clear" w:color="auto" w:fill="FFFFFF"/>
        <w:spacing w:line="360" w:lineRule="auto"/>
        <w:jc w:val="center"/>
        <w:rPr>
          <w:b/>
          <w:sz w:val="28"/>
          <w:szCs w:val="28"/>
        </w:rPr>
      </w:pPr>
      <w:r w:rsidRPr="001043C6">
        <w:rPr>
          <w:b/>
          <w:sz w:val="28"/>
          <w:szCs w:val="28"/>
        </w:rPr>
        <w:t>РОЗДІЛ 2.</w:t>
      </w:r>
      <w:r w:rsidRPr="001043C6">
        <w:rPr>
          <w:b/>
          <w:i/>
          <w:sz w:val="28"/>
          <w:szCs w:val="28"/>
        </w:rPr>
        <w:t xml:space="preserve"> </w:t>
      </w:r>
      <w:r w:rsidRPr="001043C6">
        <w:rPr>
          <w:b/>
          <w:sz w:val="28"/>
          <w:szCs w:val="28"/>
        </w:rPr>
        <w:t>АДМІНІСТРАТИВНО-ЮРИСДИКЦІЙНА ДІЯЛЬНІСТЬ ПІДРОЗДІЛІВ ЮВЕНАЛЬНОЇ ПРЕВЕНЦІЇ</w:t>
      </w:r>
    </w:p>
    <w:p w14:paraId="4AF79E90" w14:textId="77777777" w:rsidR="00D40E26" w:rsidRPr="001043C6" w:rsidRDefault="00D40E26" w:rsidP="00A95804">
      <w:pPr>
        <w:widowControl w:val="0"/>
        <w:shd w:val="clear" w:color="auto" w:fill="FFFFFF"/>
        <w:spacing w:line="360" w:lineRule="auto"/>
        <w:jc w:val="center"/>
        <w:rPr>
          <w:b/>
          <w:sz w:val="28"/>
          <w:szCs w:val="28"/>
        </w:rPr>
      </w:pPr>
    </w:p>
    <w:p w14:paraId="4A3E70E0" w14:textId="188AE9CF" w:rsidR="00D40E26" w:rsidRPr="001043C6" w:rsidRDefault="00D40E26" w:rsidP="00A95804">
      <w:pPr>
        <w:widowControl w:val="0"/>
        <w:shd w:val="clear" w:color="auto" w:fill="FFFFFF"/>
        <w:spacing w:line="360" w:lineRule="auto"/>
        <w:jc w:val="center"/>
        <w:rPr>
          <w:b/>
          <w:bCs/>
          <w:sz w:val="28"/>
          <w:szCs w:val="28"/>
        </w:rPr>
      </w:pPr>
      <w:r w:rsidRPr="001043C6">
        <w:rPr>
          <w:b/>
          <w:bCs/>
          <w:sz w:val="28"/>
          <w:szCs w:val="28"/>
        </w:rPr>
        <w:t>План</w:t>
      </w:r>
    </w:p>
    <w:p w14:paraId="24386877" w14:textId="77777777" w:rsidR="00D40E26" w:rsidRPr="001043C6" w:rsidRDefault="00D40E26" w:rsidP="00A95804">
      <w:pPr>
        <w:widowControl w:val="0"/>
        <w:shd w:val="clear" w:color="auto" w:fill="FFFFFF"/>
        <w:spacing w:line="360" w:lineRule="auto"/>
        <w:ind w:firstLine="567"/>
        <w:jc w:val="center"/>
        <w:rPr>
          <w:b/>
          <w:bCs/>
          <w:sz w:val="28"/>
          <w:szCs w:val="28"/>
        </w:rPr>
      </w:pPr>
    </w:p>
    <w:p w14:paraId="4BC4387F" w14:textId="7C404FB3" w:rsidR="00831DA7" w:rsidRPr="001043C6" w:rsidRDefault="00831DA7" w:rsidP="00A95804">
      <w:pPr>
        <w:widowControl w:val="0"/>
        <w:shd w:val="clear" w:color="auto" w:fill="FFFFFF"/>
        <w:spacing w:line="360" w:lineRule="auto"/>
        <w:ind w:firstLine="567"/>
        <w:jc w:val="both"/>
        <w:rPr>
          <w:b/>
          <w:bCs/>
          <w:i/>
          <w:iCs/>
          <w:sz w:val="28"/>
          <w:szCs w:val="28"/>
        </w:rPr>
      </w:pPr>
      <w:r w:rsidRPr="001043C6">
        <w:rPr>
          <w:b/>
          <w:bCs/>
          <w:i/>
          <w:iCs/>
          <w:sz w:val="28"/>
          <w:szCs w:val="28"/>
        </w:rPr>
        <w:t xml:space="preserve">4.1 Загальна характеристика адміністративних правопорушень, які належать до компетенції підрозділів ювенальної превенції. </w:t>
      </w:r>
    </w:p>
    <w:p w14:paraId="41B83F5F" w14:textId="77777777" w:rsidR="00831DA7" w:rsidRPr="001043C6" w:rsidRDefault="00831DA7" w:rsidP="00A95804">
      <w:pPr>
        <w:widowControl w:val="0"/>
        <w:shd w:val="clear" w:color="auto" w:fill="FFFFFF"/>
        <w:spacing w:line="360" w:lineRule="auto"/>
        <w:ind w:firstLine="567"/>
        <w:jc w:val="both"/>
        <w:rPr>
          <w:b/>
          <w:bCs/>
          <w:i/>
          <w:iCs/>
          <w:sz w:val="28"/>
          <w:szCs w:val="28"/>
        </w:rPr>
      </w:pPr>
      <w:r w:rsidRPr="001043C6">
        <w:rPr>
          <w:b/>
          <w:bCs/>
          <w:i/>
          <w:iCs/>
          <w:sz w:val="28"/>
          <w:szCs w:val="28"/>
        </w:rPr>
        <w:t xml:space="preserve">4.2 Особливості оформлення матеріалів у справах про адміністративні правопорушення працівниками ювенальної превенції за статтями: 156 КУпАП, 173-2 КУпАП, 173-4 КУпАП, 180 КУпАП, 184 КУпАП. </w:t>
      </w:r>
    </w:p>
    <w:p w14:paraId="03871017" w14:textId="77777777" w:rsidR="00A31918" w:rsidRPr="001043C6" w:rsidRDefault="00A31918" w:rsidP="00A95804">
      <w:pPr>
        <w:widowControl w:val="0"/>
        <w:shd w:val="clear" w:color="auto" w:fill="FFFFFF"/>
        <w:spacing w:line="360" w:lineRule="auto"/>
        <w:ind w:firstLine="567"/>
        <w:jc w:val="both"/>
        <w:rPr>
          <w:sz w:val="28"/>
          <w:szCs w:val="28"/>
        </w:rPr>
      </w:pPr>
    </w:p>
    <w:p w14:paraId="43B0ED78" w14:textId="77777777" w:rsidR="00D40E26" w:rsidRPr="001043C6" w:rsidRDefault="00D40E26" w:rsidP="00A95804">
      <w:pPr>
        <w:widowControl w:val="0"/>
        <w:shd w:val="clear" w:color="auto" w:fill="FFFFFF"/>
        <w:spacing w:line="276" w:lineRule="auto"/>
        <w:ind w:firstLine="567"/>
        <w:jc w:val="both"/>
        <w:rPr>
          <w:b/>
          <w:bCs/>
          <w:sz w:val="28"/>
          <w:szCs w:val="28"/>
        </w:rPr>
      </w:pPr>
    </w:p>
    <w:p w14:paraId="0084D73E" w14:textId="770454B8" w:rsidR="00A31918" w:rsidRPr="001043C6" w:rsidRDefault="00A31918" w:rsidP="00A95804">
      <w:pPr>
        <w:widowControl w:val="0"/>
        <w:shd w:val="clear" w:color="auto" w:fill="FFFFFF"/>
        <w:spacing w:line="276" w:lineRule="auto"/>
        <w:ind w:firstLine="567"/>
        <w:jc w:val="both"/>
        <w:rPr>
          <w:b/>
          <w:bCs/>
          <w:sz w:val="28"/>
          <w:szCs w:val="28"/>
        </w:rPr>
      </w:pPr>
      <w:r w:rsidRPr="001043C6">
        <w:rPr>
          <w:b/>
          <w:bCs/>
          <w:sz w:val="28"/>
          <w:szCs w:val="28"/>
        </w:rPr>
        <w:t xml:space="preserve">4.1 Загальна характеристика адміністративних правопорушень, які належать до компетенції підрозділів ювенальної превенції. </w:t>
      </w:r>
    </w:p>
    <w:p w14:paraId="7C330D4D" w14:textId="77777777" w:rsidR="00A71FB3" w:rsidRPr="001043C6" w:rsidRDefault="00A71FB3" w:rsidP="00A95804">
      <w:pPr>
        <w:widowControl w:val="0"/>
        <w:shd w:val="clear" w:color="auto" w:fill="FFFFFF"/>
        <w:spacing w:line="276" w:lineRule="auto"/>
        <w:ind w:firstLine="567"/>
        <w:jc w:val="both"/>
        <w:rPr>
          <w:b/>
          <w:bCs/>
          <w:sz w:val="28"/>
          <w:szCs w:val="28"/>
        </w:rPr>
      </w:pPr>
    </w:p>
    <w:p w14:paraId="76431AE4" w14:textId="77777777" w:rsidR="00D40E26" w:rsidRPr="001043C6" w:rsidRDefault="00D40E26" w:rsidP="00A95804">
      <w:pPr>
        <w:pStyle w:val="a5"/>
        <w:widowControl w:val="0"/>
        <w:shd w:val="clear" w:color="auto" w:fill="FFFFFF"/>
        <w:spacing w:before="0" w:beforeAutospacing="0" w:after="0" w:afterAutospacing="0"/>
        <w:ind w:firstLine="567"/>
        <w:jc w:val="both"/>
        <w:rPr>
          <w:sz w:val="28"/>
          <w:szCs w:val="28"/>
          <w:lang w:val="uk-UA"/>
        </w:rPr>
      </w:pPr>
    </w:p>
    <w:p w14:paraId="22F8AB06" w14:textId="06F16883" w:rsidR="00A31918" w:rsidRPr="001043C6" w:rsidRDefault="00A31918"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Адміністративній відповідальності підлягають особи, які досягли на момент вчинення адміністративного правопорушення 16-річного віку </w:t>
      </w:r>
      <w:hyperlink r:id="rId7" w:history="1">
        <w:r w:rsidRPr="001043C6">
          <w:rPr>
            <w:rStyle w:val="a7"/>
            <w:color w:val="auto"/>
            <w:sz w:val="28"/>
            <w:szCs w:val="28"/>
            <w:u w:val="none"/>
            <w:lang w:val="uk-UA"/>
          </w:rPr>
          <w:t>(стаття 12 КУпАП).</w:t>
        </w:r>
      </w:hyperlink>
    </w:p>
    <w:p w14:paraId="38C5D534" w14:textId="77777777" w:rsidR="00A31918" w:rsidRPr="001043C6" w:rsidRDefault="00A31918"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Відповідно до вимог, установлених </w:t>
      </w:r>
      <w:hyperlink r:id="rId8" w:anchor="n327" w:history="1">
        <w:r w:rsidRPr="001043C6">
          <w:rPr>
            <w:rStyle w:val="a7"/>
            <w:color w:val="auto"/>
            <w:sz w:val="28"/>
            <w:szCs w:val="28"/>
            <w:u w:val="none"/>
            <w:lang w:val="uk-UA"/>
          </w:rPr>
          <w:t>пунктом другим частини першої статті 247 КУпАП</w:t>
        </w:r>
      </w:hyperlink>
      <w:r w:rsidRPr="001043C6">
        <w:rPr>
          <w:sz w:val="28"/>
          <w:szCs w:val="28"/>
          <w:lang w:val="uk-UA"/>
        </w:rPr>
        <w:t> провадження в справі про адміністративне правопорушення не може бути розпочато, а розпочате підлягає закриттю за обставин, зокрема, недосягнення особою на момент вчинення адміністративного правопорушення 16-річного віку.</w:t>
      </w:r>
    </w:p>
    <w:p w14:paraId="1891056F" w14:textId="77777777" w:rsidR="00A31918" w:rsidRPr="001043C6" w:rsidRDefault="00A31918"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Отже, неповнолітня особа у віці від 14 - ти до 16-ти років, - не може бути притягнута до відповідальності за вчинення адміністративного правопорушення.</w:t>
      </w:r>
    </w:p>
    <w:p w14:paraId="0E8A2920" w14:textId="77777777" w:rsidR="00A31918" w:rsidRPr="001043C6" w:rsidRDefault="00A31918"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В будь-якому разі, згідно з </w:t>
      </w:r>
      <w:hyperlink r:id="rId9" w:anchor="n125" w:history="1">
        <w:r w:rsidRPr="001043C6">
          <w:rPr>
            <w:rStyle w:val="a7"/>
            <w:color w:val="auto"/>
            <w:sz w:val="28"/>
            <w:szCs w:val="28"/>
            <w:u w:val="none"/>
            <w:lang w:val="uk-UA"/>
          </w:rPr>
          <w:t>пунктом четвертим частини першої статті 34 КУпАП</w:t>
        </w:r>
      </w:hyperlink>
      <w:r w:rsidRPr="001043C6">
        <w:rPr>
          <w:sz w:val="28"/>
          <w:szCs w:val="28"/>
          <w:lang w:val="uk-UA"/>
        </w:rPr>
        <w:t> - вчинення правопорушення неповнолітнім визнається обставиною, що пом'якшує відповідальність за адміністративне правопорушення.</w:t>
      </w:r>
    </w:p>
    <w:p w14:paraId="65587422" w14:textId="77777777" w:rsidR="00A31918" w:rsidRPr="001043C6" w:rsidRDefault="00030127" w:rsidP="00A95804">
      <w:pPr>
        <w:pStyle w:val="a5"/>
        <w:widowControl w:val="0"/>
        <w:shd w:val="clear" w:color="auto" w:fill="FFFFFF"/>
        <w:spacing w:before="0" w:beforeAutospacing="0" w:after="0" w:afterAutospacing="0" w:line="360" w:lineRule="auto"/>
        <w:ind w:firstLine="567"/>
        <w:jc w:val="both"/>
        <w:rPr>
          <w:sz w:val="28"/>
          <w:szCs w:val="28"/>
          <w:lang w:val="uk-UA"/>
        </w:rPr>
      </w:pPr>
      <w:hyperlink r:id="rId10" w:anchor="n173" w:history="1">
        <w:r w:rsidR="00A31918" w:rsidRPr="001043C6">
          <w:rPr>
            <w:rStyle w:val="a7"/>
            <w:color w:val="auto"/>
            <w:sz w:val="28"/>
            <w:szCs w:val="28"/>
            <w:u w:val="none"/>
            <w:lang w:val="uk-UA"/>
          </w:rPr>
          <w:t>Частиною першою статті 13 КУпАП</w:t>
        </w:r>
      </w:hyperlink>
      <w:r w:rsidR="00A31918" w:rsidRPr="001043C6">
        <w:rPr>
          <w:sz w:val="28"/>
          <w:szCs w:val="28"/>
          <w:lang w:val="uk-UA"/>
        </w:rPr>
        <w:t xml:space="preserve"> передбачено, що до осіб віком від 16 </w:t>
      </w:r>
      <w:r w:rsidR="00A31918" w:rsidRPr="001043C6">
        <w:rPr>
          <w:sz w:val="28"/>
          <w:szCs w:val="28"/>
          <w:lang w:val="uk-UA"/>
        </w:rPr>
        <w:lastRenderedPageBreak/>
        <w:t>до 18 років, які вчинили адміністративні правопорушення, застосовуються заходи впливу, передбачені </w:t>
      </w:r>
      <w:hyperlink r:id="rId11" w:history="1">
        <w:r w:rsidR="00A31918" w:rsidRPr="001043C6">
          <w:rPr>
            <w:rStyle w:val="a7"/>
            <w:color w:val="auto"/>
            <w:sz w:val="28"/>
            <w:szCs w:val="28"/>
            <w:u w:val="none"/>
            <w:lang w:val="uk-UA"/>
          </w:rPr>
          <w:t>статтею 24</w:t>
        </w:r>
        <w:r w:rsidR="00A31918" w:rsidRPr="001043C6">
          <w:rPr>
            <w:rStyle w:val="a7"/>
            <w:color w:val="auto"/>
            <w:sz w:val="28"/>
            <w:szCs w:val="28"/>
            <w:u w:val="none"/>
            <w:vertAlign w:val="superscript"/>
            <w:lang w:val="uk-UA"/>
          </w:rPr>
          <w:t>1</w:t>
        </w:r>
        <w:r w:rsidR="00A31918" w:rsidRPr="001043C6">
          <w:rPr>
            <w:rStyle w:val="a7"/>
            <w:color w:val="auto"/>
            <w:sz w:val="28"/>
            <w:szCs w:val="28"/>
            <w:u w:val="none"/>
            <w:lang w:val="uk-UA"/>
          </w:rPr>
          <w:t> КУпАП</w:t>
        </w:r>
      </w:hyperlink>
      <w:r w:rsidR="00A31918" w:rsidRPr="001043C6">
        <w:rPr>
          <w:sz w:val="28"/>
          <w:szCs w:val="28"/>
          <w:lang w:val="uk-UA"/>
        </w:rPr>
        <w:t>:</w:t>
      </w:r>
    </w:p>
    <w:p w14:paraId="241223EB" w14:textId="77777777" w:rsidR="00A31918" w:rsidRPr="001043C6" w:rsidRDefault="00A31918" w:rsidP="00A95804">
      <w:pPr>
        <w:widowControl w:val="0"/>
        <w:shd w:val="clear" w:color="auto" w:fill="FFFFFF"/>
        <w:spacing w:line="360" w:lineRule="auto"/>
        <w:ind w:firstLine="567"/>
        <w:jc w:val="both"/>
        <w:rPr>
          <w:sz w:val="28"/>
          <w:szCs w:val="28"/>
          <w14:ligatures w14:val="none"/>
        </w:rPr>
      </w:pPr>
      <w:r w:rsidRPr="001043C6">
        <w:rPr>
          <w:sz w:val="28"/>
          <w:szCs w:val="28"/>
          <w14:ligatures w14:val="none"/>
        </w:rPr>
        <w:t>Відповідно </w:t>
      </w:r>
      <w:hyperlink r:id="rId12" w:anchor="Text" w:history="1">
        <w:r w:rsidRPr="001043C6">
          <w:rPr>
            <w:sz w:val="28"/>
            <w:szCs w:val="28"/>
            <w14:ligatures w14:val="none"/>
          </w:rPr>
          <w:t>до статті 213 КУпАП</w:t>
        </w:r>
      </w:hyperlink>
      <w:r w:rsidRPr="001043C6">
        <w:rPr>
          <w:sz w:val="28"/>
          <w:szCs w:val="28"/>
          <w14:ligatures w14:val="none"/>
        </w:rPr>
        <w:t> справи про адміністративні правопорушення розглядаються:</w:t>
      </w:r>
    </w:p>
    <w:p w14:paraId="66F8C01E" w14:textId="77777777" w:rsidR="00A31918" w:rsidRPr="001043C6" w:rsidRDefault="00A31918" w:rsidP="00A95804">
      <w:pPr>
        <w:widowControl w:val="0"/>
        <w:numPr>
          <w:ilvl w:val="0"/>
          <w:numId w:val="4"/>
        </w:numPr>
        <w:shd w:val="clear" w:color="auto" w:fill="FFFFFF"/>
        <w:spacing w:line="360" w:lineRule="auto"/>
        <w:ind w:left="0" w:firstLine="567"/>
        <w:jc w:val="both"/>
        <w:rPr>
          <w:sz w:val="28"/>
          <w:szCs w:val="28"/>
          <w14:ligatures w14:val="none"/>
        </w:rPr>
      </w:pPr>
      <w:r w:rsidRPr="001043C6">
        <w:rPr>
          <w:sz w:val="28"/>
          <w:szCs w:val="28"/>
          <w14:ligatures w14:val="none"/>
        </w:rPr>
        <w:t>адміністративними комісіями при виконавчих комітетах сільських, селищних, міських рад;</w:t>
      </w:r>
    </w:p>
    <w:p w14:paraId="6FEF1F41" w14:textId="77777777" w:rsidR="00A31918" w:rsidRPr="001043C6" w:rsidRDefault="00A31918" w:rsidP="00A95804">
      <w:pPr>
        <w:widowControl w:val="0"/>
        <w:numPr>
          <w:ilvl w:val="0"/>
          <w:numId w:val="4"/>
        </w:numPr>
        <w:shd w:val="clear" w:color="auto" w:fill="FFFFFF"/>
        <w:spacing w:line="360" w:lineRule="auto"/>
        <w:ind w:left="0" w:firstLine="567"/>
        <w:jc w:val="both"/>
        <w:rPr>
          <w:sz w:val="28"/>
          <w:szCs w:val="28"/>
          <w14:ligatures w14:val="none"/>
        </w:rPr>
      </w:pPr>
      <w:r w:rsidRPr="001043C6">
        <w:rPr>
          <w:sz w:val="28"/>
          <w:szCs w:val="28"/>
          <w14:ligatures w14:val="none"/>
        </w:rPr>
        <w:t>виконавчими комітетами (а в населених пунктах, де не створено виконавчих комітетів, - виконавчими органами, що виконують їх повноваження) сільських, селищних, міських рад та їх посадовими особами, уповноваженими на те цим Кодексом;</w:t>
      </w:r>
    </w:p>
    <w:p w14:paraId="438EF115" w14:textId="77777777" w:rsidR="00A31918" w:rsidRPr="001043C6" w:rsidRDefault="00A31918" w:rsidP="00A95804">
      <w:pPr>
        <w:widowControl w:val="0"/>
        <w:numPr>
          <w:ilvl w:val="0"/>
          <w:numId w:val="4"/>
        </w:numPr>
        <w:shd w:val="clear" w:color="auto" w:fill="FFFFFF"/>
        <w:spacing w:line="360" w:lineRule="auto"/>
        <w:ind w:left="0" w:firstLine="567"/>
        <w:jc w:val="both"/>
        <w:rPr>
          <w:sz w:val="28"/>
          <w:szCs w:val="28"/>
          <w14:ligatures w14:val="none"/>
        </w:rPr>
      </w:pPr>
      <w:r w:rsidRPr="001043C6">
        <w:rPr>
          <w:sz w:val="28"/>
          <w:szCs w:val="28"/>
          <w14:ligatures w14:val="none"/>
        </w:rPr>
        <w:t>районними, районними у місті, міськими чи міськрайонними судами (суддями), а у випадках, передбачених </w:t>
      </w:r>
      <w:hyperlink r:id="rId13" w:anchor="n112" w:history="1">
        <w:r w:rsidRPr="001043C6">
          <w:rPr>
            <w:sz w:val="28"/>
            <w:szCs w:val="28"/>
            <w14:ligatures w14:val="none"/>
          </w:rPr>
          <w:t>КУпАП</w:t>
        </w:r>
      </w:hyperlink>
      <w:r w:rsidRPr="001043C6">
        <w:rPr>
          <w:sz w:val="28"/>
          <w:szCs w:val="28"/>
          <w14:ligatures w14:val="none"/>
        </w:rPr>
        <w:t>, місцевими адміністративними та господарськими судами, апеляційними судами, вищими спеціалізованими судами та Верховним Судом;</w:t>
      </w:r>
    </w:p>
    <w:p w14:paraId="5DC37ED4" w14:textId="77777777" w:rsidR="00A31918" w:rsidRPr="001043C6" w:rsidRDefault="00A31918" w:rsidP="00A95804">
      <w:pPr>
        <w:widowControl w:val="0"/>
        <w:numPr>
          <w:ilvl w:val="0"/>
          <w:numId w:val="4"/>
        </w:numPr>
        <w:shd w:val="clear" w:color="auto" w:fill="FFFFFF"/>
        <w:spacing w:line="360" w:lineRule="auto"/>
        <w:ind w:left="0" w:firstLine="567"/>
        <w:jc w:val="both"/>
        <w:rPr>
          <w:sz w:val="28"/>
          <w:szCs w:val="28"/>
          <w14:ligatures w14:val="none"/>
        </w:rPr>
      </w:pPr>
      <w:r w:rsidRPr="001043C6">
        <w:rPr>
          <w:sz w:val="28"/>
          <w:szCs w:val="28"/>
          <w14:ligatures w14:val="none"/>
        </w:rPr>
        <w:t>органами Національної поліції, органами державних інспекцій та іншими органами (посадовими особами), уповноваженими на те </w:t>
      </w:r>
      <w:hyperlink r:id="rId14" w:anchor="n112" w:history="1">
        <w:r w:rsidRPr="001043C6">
          <w:rPr>
            <w:sz w:val="28"/>
            <w:szCs w:val="28"/>
            <w14:ligatures w14:val="none"/>
          </w:rPr>
          <w:t>КУпАП</w:t>
        </w:r>
      </w:hyperlink>
      <w:r w:rsidRPr="001043C6">
        <w:rPr>
          <w:sz w:val="28"/>
          <w:szCs w:val="28"/>
          <w14:ligatures w14:val="none"/>
        </w:rPr>
        <w:t>.</w:t>
      </w:r>
    </w:p>
    <w:p w14:paraId="7246BD60" w14:textId="77777777" w:rsidR="00CC4512" w:rsidRPr="001043C6" w:rsidRDefault="00CC4512" w:rsidP="00A95804">
      <w:pPr>
        <w:widowControl w:val="0"/>
        <w:spacing w:line="360" w:lineRule="auto"/>
        <w:ind w:firstLine="567"/>
        <w:jc w:val="both"/>
        <w:rPr>
          <w:sz w:val="28"/>
          <w:szCs w:val="28"/>
        </w:rPr>
      </w:pPr>
      <w:r w:rsidRPr="001043C6">
        <w:rPr>
          <w:b/>
          <w:sz w:val="28"/>
          <w:szCs w:val="28"/>
        </w:rPr>
        <w:t>Загальним суб’єктом</w:t>
      </w:r>
      <w:r w:rsidRPr="001043C6">
        <w:rPr>
          <w:sz w:val="28"/>
          <w:szCs w:val="28"/>
        </w:rPr>
        <w:t xml:space="preserve"> адміністративної  відповідальності є </w:t>
      </w:r>
      <w:r w:rsidRPr="001043C6">
        <w:rPr>
          <w:i/>
          <w:sz w:val="28"/>
          <w:szCs w:val="28"/>
        </w:rPr>
        <w:t xml:space="preserve">фізична осудна особа, яка досягла віку 16 років. </w:t>
      </w:r>
    </w:p>
    <w:p w14:paraId="7869A839" w14:textId="50AF637E" w:rsidR="00CC4512" w:rsidRPr="001043C6" w:rsidRDefault="00CC4512" w:rsidP="00A95804">
      <w:pPr>
        <w:widowControl w:val="0"/>
        <w:spacing w:line="360" w:lineRule="auto"/>
        <w:ind w:firstLine="567"/>
        <w:jc w:val="both"/>
        <w:rPr>
          <w:sz w:val="28"/>
          <w:szCs w:val="28"/>
        </w:rPr>
      </w:pPr>
      <w:r w:rsidRPr="001043C6">
        <w:rPr>
          <w:sz w:val="28"/>
          <w:szCs w:val="28"/>
        </w:rPr>
        <w:tab/>
        <w:t>Існують певні особливості адміністративної відповідальності двох груп суб’єктів: неповнолітніх осіб (тобто осіб віком від 16 до 18 років) та на військовослужбовців та інших осіб, на яких поширюється дія дисциплінарних статутів.</w:t>
      </w:r>
      <w:r w:rsidR="007417F1">
        <w:rPr>
          <w:sz w:val="28"/>
          <w:szCs w:val="28"/>
        </w:rPr>
        <w:t xml:space="preserve"> </w:t>
      </w:r>
    </w:p>
    <w:p w14:paraId="086785A7" w14:textId="2435E981" w:rsidR="00CC4512" w:rsidRPr="001043C6" w:rsidRDefault="00CC4512" w:rsidP="00A95804">
      <w:pPr>
        <w:widowControl w:val="0"/>
        <w:spacing w:line="360" w:lineRule="auto"/>
        <w:ind w:firstLine="567"/>
        <w:jc w:val="both"/>
        <w:rPr>
          <w:b/>
          <w:sz w:val="28"/>
          <w:szCs w:val="28"/>
        </w:rPr>
      </w:pPr>
      <w:r w:rsidRPr="001043C6">
        <w:rPr>
          <w:b/>
          <w:sz w:val="28"/>
          <w:szCs w:val="28"/>
        </w:rPr>
        <w:t>Особливості відповідальності осіб віком від 16 до 18 років</w:t>
      </w:r>
    </w:p>
    <w:p w14:paraId="01CD820C" w14:textId="77777777" w:rsidR="00CC4512" w:rsidRPr="001043C6" w:rsidRDefault="00CC4512" w:rsidP="00A95804">
      <w:pPr>
        <w:pStyle w:val="rvps2"/>
        <w:widowControl w:val="0"/>
        <w:numPr>
          <w:ilvl w:val="0"/>
          <w:numId w:val="6"/>
        </w:numPr>
        <w:spacing w:before="0" w:beforeAutospacing="0" w:after="0" w:afterAutospacing="0" w:line="360" w:lineRule="auto"/>
        <w:ind w:left="0" w:firstLine="567"/>
        <w:jc w:val="both"/>
        <w:textAlignment w:val="baseline"/>
        <w:rPr>
          <w:sz w:val="28"/>
          <w:szCs w:val="28"/>
          <w:lang w:val="uk-UA"/>
        </w:rPr>
      </w:pPr>
      <w:r w:rsidRPr="001043C6">
        <w:rPr>
          <w:sz w:val="28"/>
          <w:szCs w:val="28"/>
          <w:lang w:val="uk-UA"/>
        </w:rPr>
        <w:t>Поліцейський не має права накладати адміністративні стягнення на таких осіб.</w:t>
      </w:r>
    </w:p>
    <w:p w14:paraId="370D7F03" w14:textId="77777777" w:rsidR="00CC4512" w:rsidRPr="001043C6" w:rsidRDefault="00CC4512" w:rsidP="00A95804">
      <w:pPr>
        <w:pStyle w:val="rvps2"/>
        <w:widowControl w:val="0"/>
        <w:numPr>
          <w:ilvl w:val="0"/>
          <w:numId w:val="6"/>
        </w:numPr>
        <w:spacing w:before="0" w:beforeAutospacing="0" w:after="0" w:afterAutospacing="0" w:line="360" w:lineRule="auto"/>
        <w:ind w:left="0" w:firstLine="567"/>
        <w:jc w:val="both"/>
        <w:textAlignment w:val="baseline"/>
        <w:rPr>
          <w:sz w:val="28"/>
          <w:szCs w:val="28"/>
          <w:lang w:val="uk-UA"/>
        </w:rPr>
      </w:pPr>
      <w:r w:rsidRPr="001043C6">
        <w:rPr>
          <w:sz w:val="28"/>
          <w:szCs w:val="28"/>
          <w:lang w:val="uk-UA"/>
        </w:rPr>
        <w:t>Справи щодо адміністративних правопорушень, які вчинені неповнолітніми розглядаються виключно судом (стаття 221 КУпАП).</w:t>
      </w:r>
    </w:p>
    <w:p w14:paraId="5A0A8ABC" w14:textId="77777777" w:rsidR="00CC4512" w:rsidRPr="001043C6" w:rsidRDefault="00CC4512" w:rsidP="00A95804">
      <w:pPr>
        <w:pStyle w:val="rvps2"/>
        <w:widowControl w:val="0"/>
        <w:numPr>
          <w:ilvl w:val="0"/>
          <w:numId w:val="6"/>
        </w:numPr>
        <w:spacing w:before="0" w:beforeAutospacing="0" w:after="0" w:afterAutospacing="0" w:line="360" w:lineRule="auto"/>
        <w:ind w:left="0" w:firstLine="567"/>
        <w:jc w:val="both"/>
        <w:textAlignment w:val="baseline"/>
        <w:rPr>
          <w:sz w:val="28"/>
          <w:szCs w:val="28"/>
          <w:lang w:val="uk-UA"/>
        </w:rPr>
      </w:pPr>
      <w:r w:rsidRPr="001043C6">
        <w:rPr>
          <w:sz w:val="28"/>
          <w:szCs w:val="28"/>
          <w:lang w:val="uk-UA"/>
        </w:rPr>
        <w:t xml:space="preserve">За вчинення адміністративних правопорушень </w:t>
      </w:r>
      <w:r w:rsidRPr="001043C6">
        <w:rPr>
          <w:b/>
          <w:i/>
          <w:sz w:val="28"/>
          <w:szCs w:val="28"/>
          <w:lang w:val="uk-UA"/>
        </w:rPr>
        <w:t>до неповнолітніх</w:t>
      </w:r>
      <w:r w:rsidRPr="001043C6">
        <w:rPr>
          <w:sz w:val="28"/>
          <w:szCs w:val="28"/>
          <w:lang w:val="uk-UA"/>
        </w:rPr>
        <w:t xml:space="preserve"> у віці від шістнадцяти до вісімнадцяти років можуть бути застосовані </w:t>
      </w:r>
      <w:r w:rsidRPr="001043C6">
        <w:rPr>
          <w:b/>
          <w:i/>
          <w:sz w:val="28"/>
          <w:szCs w:val="28"/>
          <w:lang w:val="uk-UA"/>
        </w:rPr>
        <w:t>заходи впливу</w:t>
      </w:r>
      <w:r w:rsidRPr="001043C6">
        <w:rPr>
          <w:sz w:val="28"/>
          <w:szCs w:val="28"/>
          <w:lang w:val="uk-UA"/>
        </w:rPr>
        <w:t xml:space="preserve"> відповідно до статті 24-1 КУпАП:</w:t>
      </w:r>
    </w:p>
    <w:p w14:paraId="01F40226" w14:textId="77777777" w:rsidR="00CC4512" w:rsidRPr="001043C6" w:rsidRDefault="00CC4512" w:rsidP="00A95804">
      <w:pPr>
        <w:pStyle w:val="rvps2"/>
        <w:widowControl w:val="0"/>
        <w:numPr>
          <w:ilvl w:val="0"/>
          <w:numId w:val="7"/>
        </w:numPr>
        <w:spacing w:before="0" w:beforeAutospacing="0" w:after="0" w:afterAutospacing="0" w:line="360" w:lineRule="auto"/>
        <w:ind w:left="0" w:firstLine="567"/>
        <w:jc w:val="both"/>
        <w:textAlignment w:val="baseline"/>
        <w:rPr>
          <w:sz w:val="28"/>
          <w:szCs w:val="28"/>
          <w:lang w:val="uk-UA"/>
        </w:rPr>
      </w:pPr>
      <w:bookmarkStart w:id="0" w:name="n127"/>
      <w:bookmarkEnd w:id="0"/>
      <w:r w:rsidRPr="001043C6">
        <w:rPr>
          <w:sz w:val="28"/>
          <w:szCs w:val="28"/>
          <w:lang w:val="uk-UA"/>
        </w:rPr>
        <w:lastRenderedPageBreak/>
        <w:t>Зобов'язання публічно або в іншій формі попросити вибачення у потерпілого;</w:t>
      </w:r>
    </w:p>
    <w:p w14:paraId="09030C8D" w14:textId="77777777" w:rsidR="00CC4512" w:rsidRPr="001043C6" w:rsidRDefault="00CC4512" w:rsidP="00A95804">
      <w:pPr>
        <w:pStyle w:val="rvps2"/>
        <w:widowControl w:val="0"/>
        <w:numPr>
          <w:ilvl w:val="0"/>
          <w:numId w:val="7"/>
        </w:numPr>
        <w:spacing w:before="0" w:beforeAutospacing="0" w:after="0" w:afterAutospacing="0" w:line="360" w:lineRule="auto"/>
        <w:ind w:left="0" w:firstLine="567"/>
        <w:jc w:val="both"/>
        <w:textAlignment w:val="baseline"/>
        <w:rPr>
          <w:sz w:val="28"/>
          <w:szCs w:val="28"/>
          <w:lang w:val="uk-UA"/>
        </w:rPr>
      </w:pPr>
      <w:bookmarkStart w:id="1" w:name="n128"/>
      <w:bookmarkEnd w:id="1"/>
      <w:r w:rsidRPr="001043C6">
        <w:rPr>
          <w:sz w:val="28"/>
          <w:szCs w:val="28"/>
          <w:lang w:val="uk-UA"/>
        </w:rPr>
        <w:t>Попередження;</w:t>
      </w:r>
    </w:p>
    <w:p w14:paraId="55053F29" w14:textId="77777777" w:rsidR="00CC4512" w:rsidRPr="001043C6" w:rsidRDefault="00CC4512" w:rsidP="00A95804">
      <w:pPr>
        <w:pStyle w:val="rvps2"/>
        <w:widowControl w:val="0"/>
        <w:numPr>
          <w:ilvl w:val="0"/>
          <w:numId w:val="7"/>
        </w:numPr>
        <w:spacing w:before="0" w:beforeAutospacing="0" w:after="0" w:afterAutospacing="0" w:line="360" w:lineRule="auto"/>
        <w:ind w:left="0" w:firstLine="567"/>
        <w:jc w:val="both"/>
        <w:textAlignment w:val="baseline"/>
        <w:rPr>
          <w:sz w:val="28"/>
          <w:szCs w:val="28"/>
          <w:lang w:val="uk-UA"/>
        </w:rPr>
      </w:pPr>
      <w:bookmarkStart w:id="2" w:name="n129"/>
      <w:bookmarkEnd w:id="2"/>
      <w:r w:rsidRPr="001043C6">
        <w:rPr>
          <w:sz w:val="28"/>
          <w:szCs w:val="28"/>
          <w:lang w:val="uk-UA"/>
        </w:rPr>
        <w:t>Догана або сувора догана;</w:t>
      </w:r>
    </w:p>
    <w:p w14:paraId="4554F2BC" w14:textId="77777777" w:rsidR="00CC4512" w:rsidRPr="001043C6" w:rsidRDefault="00CC4512" w:rsidP="00A95804">
      <w:pPr>
        <w:pStyle w:val="rvps2"/>
        <w:widowControl w:val="0"/>
        <w:numPr>
          <w:ilvl w:val="0"/>
          <w:numId w:val="7"/>
        </w:numPr>
        <w:spacing w:before="0" w:beforeAutospacing="0" w:after="0" w:afterAutospacing="0" w:line="360" w:lineRule="auto"/>
        <w:ind w:left="0" w:firstLine="567"/>
        <w:jc w:val="both"/>
        <w:textAlignment w:val="baseline"/>
        <w:rPr>
          <w:sz w:val="28"/>
          <w:szCs w:val="28"/>
          <w:lang w:val="uk-UA"/>
        </w:rPr>
      </w:pPr>
      <w:bookmarkStart w:id="3" w:name="n130"/>
      <w:bookmarkEnd w:id="3"/>
      <w:r w:rsidRPr="001043C6">
        <w:rPr>
          <w:sz w:val="28"/>
          <w:szCs w:val="28"/>
          <w:lang w:val="uk-UA"/>
        </w:rPr>
        <w:t>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14:paraId="420B997A" w14:textId="77777777" w:rsidR="00CC4512" w:rsidRPr="001043C6" w:rsidRDefault="00CC4512" w:rsidP="00A95804">
      <w:pPr>
        <w:pStyle w:val="rvps2"/>
        <w:widowControl w:val="0"/>
        <w:spacing w:before="0" w:beforeAutospacing="0" w:after="0" w:afterAutospacing="0" w:line="360" w:lineRule="auto"/>
        <w:ind w:firstLine="567"/>
        <w:jc w:val="both"/>
        <w:textAlignment w:val="baseline"/>
        <w:rPr>
          <w:b/>
          <w:sz w:val="28"/>
          <w:szCs w:val="28"/>
          <w:lang w:val="uk-UA"/>
        </w:rPr>
      </w:pPr>
      <w:bookmarkStart w:id="4" w:name="n131"/>
      <w:bookmarkStart w:id="5" w:name="n132"/>
      <w:bookmarkEnd w:id="4"/>
      <w:bookmarkEnd w:id="5"/>
      <w:r w:rsidRPr="001043C6">
        <w:rPr>
          <w:b/>
          <w:sz w:val="28"/>
          <w:szCs w:val="28"/>
          <w:lang w:val="uk-UA"/>
        </w:rPr>
        <w:t>Такі заходи впливу застосовуються виключно судом!</w:t>
      </w:r>
    </w:p>
    <w:p w14:paraId="73A33AAF" w14:textId="77777777" w:rsidR="00CC4512" w:rsidRPr="001043C6" w:rsidRDefault="00CC4512" w:rsidP="00A95804">
      <w:pPr>
        <w:pStyle w:val="rvps2"/>
        <w:widowControl w:val="0"/>
        <w:spacing w:before="0" w:beforeAutospacing="0" w:after="0" w:afterAutospacing="0" w:line="360" w:lineRule="auto"/>
        <w:ind w:firstLine="567"/>
        <w:jc w:val="both"/>
        <w:textAlignment w:val="baseline"/>
        <w:rPr>
          <w:sz w:val="28"/>
          <w:szCs w:val="28"/>
          <w:lang w:val="uk-UA"/>
        </w:rPr>
      </w:pPr>
      <w:bookmarkStart w:id="6" w:name="n72"/>
      <w:bookmarkEnd w:id="6"/>
      <w:r w:rsidRPr="001043C6">
        <w:rPr>
          <w:sz w:val="28"/>
          <w:szCs w:val="28"/>
          <w:lang w:val="uk-UA"/>
        </w:rPr>
        <w:t>У разі вчинення особами віком від шістнадцяти до вісімнадцяти років адміністративних правопорушень, передбачених</w:t>
      </w:r>
      <w:r w:rsidRPr="001043C6">
        <w:rPr>
          <w:rStyle w:val="apple-converted-space"/>
          <w:sz w:val="28"/>
          <w:szCs w:val="28"/>
          <w:lang w:val="uk-UA"/>
        </w:rPr>
        <w:t> статтями 44, 51, 121-127, 130, 139, частиною другою статті 156, статтями 173, 174, 185, 190-195 КУпАП</w:t>
      </w:r>
      <w:r w:rsidRPr="001043C6">
        <w:rPr>
          <w:sz w:val="28"/>
          <w:szCs w:val="28"/>
          <w:lang w:val="uk-UA"/>
        </w:rPr>
        <w:t xml:space="preserve">, вони підлягають адміністративній відповідальності </w:t>
      </w:r>
      <w:r w:rsidRPr="001043C6">
        <w:rPr>
          <w:b/>
          <w:sz w:val="28"/>
          <w:szCs w:val="28"/>
          <w:lang w:val="uk-UA"/>
        </w:rPr>
        <w:t>на загальних підставах</w:t>
      </w:r>
      <w:r w:rsidRPr="001043C6">
        <w:rPr>
          <w:sz w:val="28"/>
          <w:szCs w:val="28"/>
          <w:lang w:val="uk-UA"/>
        </w:rPr>
        <w:t xml:space="preserve">. </w:t>
      </w:r>
    </w:p>
    <w:p w14:paraId="5CEC4DB3" w14:textId="77777777" w:rsidR="00CC4512" w:rsidRPr="001043C6" w:rsidRDefault="00CC4512" w:rsidP="00A95804">
      <w:pPr>
        <w:pStyle w:val="HTML0"/>
        <w:widowControl w:val="0"/>
        <w:numPr>
          <w:ilvl w:val="0"/>
          <w:numId w:val="5"/>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lang w:val="uk-UA"/>
        </w:rPr>
      </w:pPr>
      <w:r w:rsidRPr="001043C6">
        <w:rPr>
          <w:rFonts w:ascii="Times New Roman" w:hAnsi="Times New Roman" w:cs="Times New Roman"/>
          <w:color w:val="auto"/>
          <w:sz w:val="28"/>
          <w:szCs w:val="28"/>
          <w:lang w:val="uk-UA"/>
        </w:rPr>
        <w:t>Учасниками провадження є також</w:t>
      </w:r>
      <w:r w:rsidRPr="001043C6">
        <w:rPr>
          <w:rFonts w:ascii="Times New Roman" w:hAnsi="Times New Roman" w:cs="Times New Roman"/>
          <w:b/>
          <w:i/>
          <w:color w:val="auto"/>
          <w:sz w:val="28"/>
          <w:szCs w:val="28"/>
          <w:lang w:val="uk-UA"/>
        </w:rPr>
        <w:t xml:space="preserve"> законні представники та представники, </w:t>
      </w:r>
      <w:r w:rsidRPr="001043C6">
        <w:rPr>
          <w:rFonts w:ascii="Times New Roman" w:hAnsi="Times New Roman" w:cs="Times New Roman"/>
          <w:color w:val="auto"/>
          <w:sz w:val="28"/>
          <w:szCs w:val="28"/>
          <w:lang w:val="uk-UA"/>
        </w:rPr>
        <w:t>статус яких</w:t>
      </w:r>
      <w:r w:rsidRPr="001043C6">
        <w:rPr>
          <w:rFonts w:ascii="Times New Roman" w:hAnsi="Times New Roman" w:cs="Times New Roman"/>
          <w:b/>
          <w:color w:val="auto"/>
          <w:sz w:val="28"/>
          <w:szCs w:val="28"/>
          <w:lang w:val="uk-UA"/>
        </w:rPr>
        <w:t xml:space="preserve"> </w:t>
      </w:r>
      <w:r w:rsidRPr="001043C6">
        <w:rPr>
          <w:rFonts w:ascii="Times New Roman" w:hAnsi="Times New Roman" w:cs="Times New Roman"/>
          <w:color w:val="auto"/>
          <w:sz w:val="28"/>
          <w:szCs w:val="28"/>
          <w:lang w:val="uk-UA"/>
        </w:rPr>
        <w:t xml:space="preserve">визначається статтею 270 КУпАП. </w:t>
      </w:r>
    </w:p>
    <w:p w14:paraId="706DA231" w14:textId="77777777" w:rsidR="00CC4512" w:rsidRPr="001043C6" w:rsidRDefault="00CC4512" w:rsidP="00A95804">
      <w:pPr>
        <w:pStyle w:val="HTML0"/>
        <w:widowControl w:val="0"/>
        <w:numPr>
          <w:ilvl w:val="0"/>
          <w:numId w:val="5"/>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u w:val="single"/>
          <w:lang w:val="uk-UA"/>
        </w:rPr>
      </w:pPr>
      <w:r w:rsidRPr="001043C6">
        <w:rPr>
          <w:rFonts w:ascii="Times New Roman" w:hAnsi="Times New Roman" w:cs="Times New Roman"/>
          <w:color w:val="auto"/>
          <w:sz w:val="28"/>
          <w:szCs w:val="28"/>
          <w:lang w:val="uk-UA"/>
        </w:rPr>
        <w:t xml:space="preserve">Відповідно до закону, </w:t>
      </w:r>
      <w:bookmarkStart w:id="7" w:name="o596"/>
      <w:bookmarkStart w:id="8" w:name="o598"/>
      <w:bookmarkEnd w:id="7"/>
      <w:bookmarkEnd w:id="8"/>
      <w:r w:rsidRPr="001043C6">
        <w:rPr>
          <w:rFonts w:ascii="Times New Roman" w:hAnsi="Times New Roman" w:cs="Times New Roman"/>
          <w:b/>
          <w:color w:val="auto"/>
          <w:sz w:val="28"/>
          <w:szCs w:val="28"/>
          <w:lang w:val="uk-UA"/>
        </w:rPr>
        <w:t>інтереси особи</w:t>
      </w:r>
      <w:r w:rsidRPr="001043C6">
        <w:rPr>
          <w:rFonts w:ascii="Times New Roman" w:hAnsi="Times New Roman" w:cs="Times New Roman"/>
          <w:color w:val="auto"/>
          <w:sz w:val="28"/>
          <w:szCs w:val="28"/>
          <w:lang w:val="uk-UA"/>
        </w:rPr>
        <w:t xml:space="preserve">, яка притягається до адміністративної відповідальності, і потерпілого, </w:t>
      </w:r>
      <w:r w:rsidRPr="001043C6">
        <w:rPr>
          <w:rFonts w:ascii="Times New Roman" w:hAnsi="Times New Roman" w:cs="Times New Roman"/>
          <w:b/>
          <w:color w:val="auto"/>
          <w:sz w:val="28"/>
          <w:szCs w:val="28"/>
          <w:lang w:val="uk-UA"/>
        </w:rPr>
        <w:t>які є неповнолітніми</w:t>
      </w:r>
      <w:r w:rsidRPr="001043C6">
        <w:rPr>
          <w:rFonts w:ascii="Times New Roman" w:hAnsi="Times New Roman" w:cs="Times New Roman"/>
          <w:color w:val="auto"/>
          <w:sz w:val="28"/>
          <w:szCs w:val="28"/>
          <w:lang w:val="uk-UA"/>
        </w:rPr>
        <w:t xml:space="preserve"> або </w:t>
      </w:r>
      <w:r w:rsidRPr="001043C6">
        <w:rPr>
          <w:rFonts w:ascii="Times New Roman" w:hAnsi="Times New Roman" w:cs="Times New Roman"/>
          <w:b/>
          <w:color w:val="auto"/>
          <w:sz w:val="28"/>
          <w:szCs w:val="28"/>
          <w:lang w:val="uk-UA"/>
        </w:rPr>
        <w:t>особами, що через свої фізичні або психічні вади не можуть самі здійснювати свої права у справах про адміністративні правопорушення,</w:t>
      </w:r>
      <w:r w:rsidRPr="001043C6">
        <w:rPr>
          <w:rFonts w:ascii="Times New Roman" w:hAnsi="Times New Roman" w:cs="Times New Roman"/>
          <w:color w:val="auto"/>
          <w:sz w:val="28"/>
          <w:szCs w:val="28"/>
          <w:lang w:val="uk-UA"/>
        </w:rPr>
        <w:t xml:space="preserve"> мають право представляти їх </w:t>
      </w:r>
      <w:r w:rsidRPr="001043C6">
        <w:rPr>
          <w:rFonts w:ascii="Times New Roman" w:hAnsi="Times New Roman" w:cs="Times New Roman"/>
          <w:b/>
          <w:color w:val="auto"/>
          <w:sz w:val="28"/>
          <w:szCs w:val="28"/>
          <w:lang w:val="uk-UA"/>
        </w:rPr>
        <w:t>законні представники</w:t>
      </w:r>
      <w:r w:rsidRPr="001043C6">
        <w:rPr>
          <w:rFonts w:ascii="Times New Roman" w:hAnsi="Times New Roman" w:cs="Times New Roman"/>
          <w:color w:val="auto"/>
          <w:sz w:val="28"/>
          <w:szCs w:val="28"/>
          <w:lang w:val="uk-UA"/>
        </w:rPr>
        <w:t>:</w:t>
      </w:r>
    </w:p>
    <w:p w14:paraId="38F42DA8" w14:textId="77777777" w:rsidR="00CC4512" w:rsidRPr="001043C6" w:rsidRDefault="00CC4512" w:rsidP="00A95804">
      <w:pPr>
        <w:pStyle w:val="HTML0"/>
        <w:widowControl w:val="0"/>
        <w:numPr>
          <w:ilvl w:val="0"/>
          <w:numId w:val="11"/>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u w:val="single"/>
          <w:lang w:val="uk-UA"/>
        </w:rPr>
      </w:pPr>
      <w:r w:rsidRPr="001043C6">
        <w:rPr>
          <w:rFonts w:ascii="Times New Roman" w:hAnsi="Times New Roman" w:cs="Times New Roman"/>
          <w:color w:val="auto"/>
          <w:sz w:val="28"/>
          <w:szCs w:val="28"/>
          <w:lang w:val="uk-UA"/>
        </w:rPr>
        <w:t xml:space="preserve">батьки, </w:t>
      </w:r>
    </w:p>
    <w:p w14:paraId="0A88699D" w14:textId="77777777" w:rsidR="00CC4512" w:rsidRPr="001043C6" w:rsidRDefault="00CC4512" w:rsidP="00A95804">
      <w:pPr>
        <w:pStyle w:val="HTML0"/>
        <w:widowControl w:val="0"/>
        <w:numPr>
          <w:ilvl w:val="0"/>
          <w:numId w:val="11"/>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u w:val="single"/>
          <w:lang w:val="uk-UA"/>
        </w:rPr>
      </w:pPr>
      <w:r w:rsidRPr="001043C6">
        <w:rPr>
          <w:rFonts w:ascii="Times New Roman" w:hAnsi="Times New Roman" w:cs="Times New Roman"/>
          <w:color w:val="auto"/>
          <w:sz w:val="28"/>
          <w:szCs w:val="28"/>
          <w:lang w:val="uk-UA"/>
        </w:rPr>
        <w:t xml:space="preserve">усиновителі, </w:t>
      </w:r>
    </w:p>
    <w:p w14:paraId="2E486EDF" w14:textId="77777777" w:rsidR="00CC4512" w:rsidRPr="001043C6" w:rsidRDefault="00CC4512" w:rsidP="00A95804">
      <w:pPr>
        <w:pStyle w:val="HTML0"/>
        <w:widowControl w:val="0"/>
        <w:numPr>
          <w:ilvl w:val="0"/>
          <w:numId w:val="11"/>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u w:val="single"/>
          <w:lang w:val="uk-UA"/>
        </w:rPr>
      </w:pPr>
      <w:r w:rsidRPr="001043C6">
        <w:rPr>
          <w:rFonts w:ascii="Times New Roman" w:hAnsi="Times New Roman" w:cs="Times New Roman"/>
          <w:color w:val="auto"/>
          <w:sz w:val="28"/>
          <w:szCs w:val="28"/>
          <w:lang w:val="uk-UA"/>
        </w:rPr>
        <w:t xml:space="preserve">опікуни, </w:t>
      </w:r>
    </w:p>
    <w:p w14:paraId="2BD23BC0" w14:textId="77777777" w:rsidR="00CC4512" w:rsidRPr="001043C6" w:rsidRDefault="00CC4512" w:rsidP="00A95804">
      <w:pPr>
        <w:pStyle w:val="HTML0"/>
        <w:widowControl w:val="0"/>
        <w:numPr>
          <w:ilvl w:val="0"/>
          <w:numId w:val="11"/>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u w:val="single"/>
          <w:lang w:val="uk-UA"/>
        </w:rPr>
      </w:pPr>
      <w:r w:rsidRPr="001043C6">
        <w:rPr>
          <w:rFonts w:ascii="Times New Roman" w:hAnsi="Times New Roman" w:cs="Times New Roman"/>
          <w:color w:val="auto"/>
          <w:sz w:val="28"/>
          <w:szCs w:val="28"/>
          <w:lang w:val="uk-UA"/>
        </w:rPr>
        <w:t>піклувальники.</w:t>
      </w:r>
      <w:bookmarkStart w:id="9" w:name="o597"/>
      <w:bookmarkEnd w:id="9"/>
    </w:p>
    <w:p w14:paraId="494AAABA" w14:textId="77777777" w:rsidR="00CC4512" w:rsidRPr="001043C6" w:rsidRDefault="00CC4512" w:rsidP="00A95804">
      <w:pPr>
        <w:pStyle w:val="HTML0"/>
        <w:widowControl w:val="0"/>
        <w:numPr>
          <w:ilvl w:val="0"/>
          <w:numId w:val="5"/>
        </w:numPr>
        <w:tabs>
          <w:tab w:val="clear" w:pos="1832"/>
          <w:tab w:val="left" w:pos="1418"/>
        </w:tabs>
        <w:spacing w:line="360" w:lineRule="auto"/>
        <w:ind w:left="0" w:firstLine="567"/>
        <w:jc w:val="both"/>
        <w:textAlignment w:val="baseline"/>
        <w:rPr>
          <w:rFonts w:ascii="Times New Roman" w:hAnsi="Times New Roman" w:cs="Times New Roman"/>
          <w:color w:val="auto"/>
          <w:sz w:val="28"/>
          <w:szCs w:val="28"/>
          <w:u w:val="single"/>
          <w:lang w:val="uk-UA"/>
        </w:rPr>
      </w:pPr>
      <w:r w:rsidRPr="001043C6">
        <w:rPr>
          <w:rFonts w:ascii="Times New Roman" w:hAnsi="Times New Roman" w:cs="Times New Roman"/>
          <w:b/>
          <w:color w:val="auto"/>
          <w:sz w:val="28"/>
          <w:szCs w:val="28"/>
          <w:lang w:val="uk-UA"/>
        </w:rPr>
        <w:t>Законні представники та представники мають право:</w:t>
      </w:r>
    </w:p>
    <w:p w14:paraId="046E291B" w14:textId="77777777" w:rsidR="00CC4512" w:rsidRPr="001043C6" w:rsidRDefault="00CC4512" w:rsidP="00A95804">
      <w:pPr>
        <w:pStyle w:val="HTML0"/>
        <w:widowControl w:val="0"/>
        <w:numPr>
          <w:ilvl w:val="0"/>
          <w:numId w:val="8"/>
        </w:numPr>
        <w:tabs>
          <w:tab w:val="clear" w:pos="916"/>
          <w:tab w:val="clear" w:pos="1832"/>
          <w:tab w:val="left" w:pos="993"/>
          <w:tab w:val="left" w:pos="1418"/>
        </w:tabs>
        <w:autoSpaceDE/>
        <w:autoSpaceDN/>
        <w:spacing w:line="360" w:lineRule="auto"/>
        <w:ind w:left="0" w:firstLine="567"/>
        <w:jc w:val="both"/>
        <w:textAlignment w:val="baseline"/>
        <w:rPr>
          <w:rFonts w:ascii="Times New Roman" w:hAnsi="Times New Roman" w:cs="Times New Roman"/>
          <w:color w:val="auto"/>
          <w:sz w:val="28"/>
          <w:szCs w:val="28"/>
          <w:lang w:val="uk-UA"/>
        </w:rPr>
      </w:pPr>
      <w:r w:rsidRPr="001043C6">
        <w:rPr>
          <w:rFonts w:ascii="Times New Roman" w:hAnsi="Times New Roman" w:cs="Times New Roman"/>
          <w:color w:val="auto"/>
          <w:sz w:val="28"/>
          <w:szCs w:val="28"/>
          <w:lang w:val="uk-UA"/>
        </w:rPr>
        <w:t xml:space="preserve">знайомитися з матеріалами справи; </w:t>
      </w:r>
    </w:p>
    <w:p w14:paraId="112BABB5" w14:textId="77777777" w:rsidR="00CC4512" w:rsidRPr="001043C6" w:rsidRDefault="00CC4512" w:rsidP="00A95804">
      <w:pPr>
        <w:pStyle w:val="HTML0"/>
        <w:widowControl w:val="0"/>
        <w:numPr>
          <w:ilvl w:val="0"/>
          <w:numId w:val="8"/>
        </w:numPr>
        <w:tabs>
          <w:tab w:val="clear" w:pos="916"/>
          <w:tab w:val="clear" w:pos="1832"/>
          <w:tab w:val="left" w:pos="993"/>
          <w:tab w:val="left" w:pos="1418"/>
        </w:tabs>
        <w:autoSpaceDE/>
        <w:autoSpaceDN/>
        <w:spacing w:line="360" w:lineRule="auto"/>
        <w:ind w:left="0" w:firstLine="567"/>
        <w:jc w:val="both"/>
        <w:textAlignment w:val="baseline"/>
        <w:rPr>
          <w:rFonts w:ascii="Times New Roman" w:hAnsi="Times New Roman" w:cs="Times New Roman"/>
          <w:color w:val="auto"/>
          <w:sz w:val="28"/>
          <w:szCs w:val="28"/>
          <w:lang w:val="uk-UA"/>
        </w:rPr>
      </w:pPr>
      <w:r w:rsidRPr="001043C6">
        <w:rPr>
          <w:rFonts w:ascii="Times New Roman" w:hAnsi="Times New Roman" w:cs="Times New Roman"/>
          <w:color w:val="auto"/>
          <w:sz w:val="28"/>
          <w:szCs w:val="28"/>
          <w:lang w:val="uk-UA"/>
        </w:rPr>
        <w:t xml:space="preserve">заявляти клопотання; від імені особи, інтереси якої вони представляють, </w:t>
      </w:r>
    </w:p>
    <w:p w14:paraId="5366E963" w14:textId="77777777" w:rsidR="00CC4512" w:rsidRPr="001043C6" w:rsidRDefault="00CC4512" w:rsidP="00A95804">
      <w:pPr>
        <w:pStyle w:val="HTML0"/>
        <w:widowControl w:val="0"/>
        <w:numPr>
          <w:ilvl w:val="0"/>
          <w:numId w:val="8"/>
        </w:numPr>
        <w:tabs>
          <w:tab w:val="clear" w:pos="916"/>
          <w:tab w:val="clear" w:pos="1832"/>
          <w:tab w:val="left" w:pos="993"/>
          <w:tab w:val="left" w:pos="1418"/>
        </w:tabs>
        <w:autoSpaceDE/>
        <w:autoSpaceDN/>
        <w:spacing w:line="360" w:lineRule="auto"/>
        <w:ind w:left="0" w:firstLine="567"/>
        <w:jc w:val="both"/>
        <w:textAlignment w:val="baseline"/>
        <w:rPr>
          <w:rFonts w:ascii="Times New Roman" w:hAnsi="Times New Roman" w:cs="Times New Roman"/>
          <w:color w:val="auto"/>
          <w:sz w:val="28"/>
          <w:szCs w:val="28"/>
          <w:lang w:val="uk-UA"/>
        </w:rPr>
      </w:pPr>
      <w:r w:rsidRPr="001043C6">
        <w:rPr>
          <w:rFonts w:ascii="Times New Roman" w:hAnsi="Times New Roman" w:cs="Times New Roman"/>
          <w:color w:val="auto"/>
          <w:sz w:val="28"/>
          <w:szCs w:val="28"/>
          <w:lang w:val="uk-UA"/>
        </w:rPr>
        <w:t xml:space="preserve">приносити скарги на рішення органу (посадової особи), який розглядає справу. </w:t>
      </w:r>
    </w:p>
    <w:p w14:paraId="48CDF194" w14:textId="77777777" w:rsidR="00D40E26" w:rsidRPr="001043C6" w:rsidRDefault="00D40E26" w:rsidP="00A95804">
      <w:pPr>
        <w:widowControl w:val="0"/>
        <w:shd w:val="clear" w:color="auto" w:fill="FFFFFF"/>
        <w:spacing w:line="360" w:lineRule="auto"/>
        <w:ind w:firstLine="567"/>
        <w:jc w:val="both"/>
        <w:rPr>
          <w:b/>
          <w:bCs/>
          <w:sz w:val="28"/>
          <w:szCs w:val="28"/>
        </w:rPr>
      </w:pPr>
    </w:p>
    <w:p w14:paraId="2F24B99A" w14:textId="69E8332B" w:rsidR="00030127" w:rsidRDefault="00650A91" w:rsidP="00A95804">
      <w:pPr>
        <w:widowControl w:val="0"/>
        <w:shd w:val="clear" w:color="auto" w:fill="FFFFFF"/>
        <w:spacing w:line="360" w:lineRule="auto"/>
        <w:ind w:firstLine="567"/>
        <w:jc w:val="both"/>
        <w:rPr>
          <w:b/>
          <w:bCs/>
          <w:sz w:val="28"/>
          <w:szCs w:val="28"/>
        </w:rPr>
      </w:pPr>
      <w:r w:rsidRPr="001043C6">
        <w:rPr>
          <w:b/>
          <w:bCs/>
          <w:sz w:val="28"/>
          <w:szCs w:val="28"/>
        </w:rPr>
        <w:lastRenderedPageBreak/>
        <w:t xml:space="preserve">4.2 Особливості оформлення матеріалів у справах про адміністративні правопорушення працівниками ювенальної превенції за статтями: 156 КУпАП, 173-2 КУпАП, 173-4 КУпАП, 180 КУпАП, 184 КУпАП. </w:t>
      </w:r>
    </w:p>
    <w:p w14:paraId="0BFFEA5E" w14:textId="17F05449" w:rsidR="007417F1" w:rsidRDefault="007417F1" w:rsidP="00A95804">
      <w:pPr>
        <w:widowControl w:val="0"/>
        <w:shd w:val="clear" w:color="auto" w:fill="FFFFFF"/>
        <w:spacing w:line="360" w:lineRule="auto"/>
        <w:ind w:firstLine="567"/>
        <w:jc w:val="both"/>
        <w:rPr>
          <w:sz w:val="28"/>
          <w:szCs w:val="28"/>
        </w:rPr>
      </w:pPr>
    </w:p>
    <w:p w14:paraId="79DE2166" w14:textId="77777777" w:rsidR="00A95804" w:rsidRPr="001043C6" w:rsidRDefault="00A95804" w:rsidP="00A95804">
      <w:pPr>
        <w:widowControl w:val="0"/>
        <w:shd w:val="clear" w:color="auto" w:fill="FFFFFF"/>
        <w:spacing w:line="360" w:lineRule="auto"/>
        <w:ind w:firstLine="567"/>
        <w:jc w:val="both"/>
        <w:rPr>
          <w:sz w:val="28"/>
          <w:szCs w:val="28"/>
        </w:rPr>
      </w:pPr>
      <w:bookmarkStart w:id="10" w:name="_GoBack"/>
      <w:bookmarkEnd w:id="10"/>
    </w:p>
    <w:p w14:paraId="0A8D73CC" w14:textId="38ED726C" w:rsidR="00030127" w:rsidRPr="001043C6" w:rsidRDefault="007417F1" w:rsidP="00A95804">
      <w:pPr>
        <w:pStyle w:val="rvps2"/>
        <w:widowControl w:val="0"/>
        <w:spacing w:before="0" w:beforeAutospacing="0" w:after="0" w:afterAutospacing="0" w:line="360" w:lineRule="auto"/>
        <w:ind w:firstLine="567"/>
        <w:jc w:val="both"/>
        <w:rPr>
          <w:b/>
          <w:sz w:val="28"/>
          <w:szCs w:val="28"/>
          <w:lang w:val="uk-UA"/>
        </w:rPr>
      </w:pPr>
      <w:r w:rsidRPr="007417F1">
        <w:rPr>
          <w:b/>
          <w:sz w:val="28"/>
          <w:szCs w:val="28"/>
          <w:lang w:val="uk-UA"/>
        </w:rPr>
        <w:t>Стаття 173-4 КУпАП. Булінг (цькування) учасника освітнього процесу</w:t>
      </w:r>
      <w:r>
        <w:rPr>
          <w:b/>
          <w:sz w:val="28"/>
          <w:szCs w:val="28"/>
          <w:lang w:val="uk-UA"/>
        </w:rPr>
        <w:t xml:space="preserve">.  </w:t>
      </w:r>
      <w:r w:rsidR="00030127" w:rsidRPr="001043C6">
        <w:rPr>
          <w:b/>
          <w:sz w:val="28"/>
          <w:szCs w:val="28"/>
          <w:lang w:val="uk-UA"/>
        </w:rPr>
        <w:t>Типовими ознаками булінгу (цькування) є:</w:t>
      </w:r>
    </w:p>
    <w:p w14:paraId="6ACD5FA0" w14:textId="77777777" w:rsidR="00030127" w:rsidRPr="001043C6" w:rsidRDefault="00030127" w:rsidP="00A95804">
      <w:pPr>
        <w:pStyle w:val="rvps2"/>
        <w:widowControl w:val="0"/>
        <w:numPr>
          <w:ilvl w:val="0"/>
          <w:numId w:val="9"/>
        </w:numPr>
        <w:spacing w:before="0" w:beforeAutospacing="0" w:after="0" w:afterAutospacing="0" w:line="360" w:lineRule="auto"/>
        <w:ind w:left="0" w:firstLine="567"/>
        <w:jc w:val="both"/>
        <w:rPr>
          <w:sz w:val="28"/>
          <w:szCs w:val="28"/>
          <w:lang w:val="uk-UA"/>
        </w:rPr>
      </w:pPr>
      <w:r w:rsidRPr="001043C6">
        <w:rPr>
          <w:sz w:val="28"/>
          <w:szCs w:val="28"/>
          <w:lang w:val="uk-UA"/>
        </w:rPr>
        <w:t>систематичність (повторюваність) діяння;</w:t>
      </w:r>
    </w:p>
    <w:p w14:paraId="63DA796E" w14:textId="77777777" w:rsidR="00030127" w:rsidRPr="001043C6" w:rsidRDefault="00030127" w:rsidP="00A95804">
      <w:pPr>
        <w:pStyle w:val="rvps2"/>
        <w:widowControl w:val="0"/>
        <w:numPr>
          <w:ilvl w:val="0"/>
          <w:numId w:val="9"/>
        </w:numPr>
        <w:spacing w:before="0" w:beforeAutospacing="0" w:after="0" w:afterAutospacing="0" w:line="360" w:lineRule="auto"/>
        <w:ind w:left="0" w:firstLine="567"/>
        <w:jc w:val="both"/>
        <w:rPr>
          <w:sz w:val="28"/>
          <w:szCs w:val="28"/>
          <w:lang w:val="uk-UA"/>
        </w:rPr>
      </w:pPr>
      <w:r w:rsidRPr="001043C6">
        <w:rPr>
          <w:sz w:val="28"/>
          <w:szCs w:val="28"/>
          <w:lang w:val="uk-UA"/>
        </w:rPr>
        <w:t>наявність сторін - кривдник (</w:t>
      </w:r>
      <w:proofErr w:type="spellStart"/>
      <w:r w:rsidRPr="001043C6">
        <w:rPr>
          <w:sz w:val="28"/>
          <w:szCs w:val="28"/>
          <w:lang w:val="uk-UA"/>
        </w:rPr>
        <w:t>булер</w:t>
      </w:r>
      <w:proofErr w:type="spellEnd"/>
      <w:r w:rsidRPr="001043C6">
        <w:rPr>
          <w:sz w:val="28"/>
          <w:szCs w:val="28"/>
          <w:lang w:val="uk-UA"/>
        </w:rPr>
        <w:t>), потерпілий (жертва булінгу), спостерігачі (за наявності):</w:t>
      </w:r>
      <w:r w:rsidRPr="001043C6">
        <w:rPr>
          <w:b/>
          <w:sz w:val="28"/>
          <w:szCs w:val="28"/>
          <w:lang w:val="uk-UA"/>
        </w:rPr>
        <w:t xml:space="preserve"> </w:t>
      </w:r>
    </w:p>
    <w:p w14:paraId="4F7157FD" w14:textId="77777777" w:rsidR="00030127" w:rsidRPr="001043C6" w:rsidRDefault="00030127" w:rsidP="00A95804">
      <w:pPr>
        <w:pStyle w:val="rvps2"/>
        <w:widowControl w:val="0"/>
        <w:numPr>
          <w:ilvl w:val="0"/>
          <w:numId w:val="10"/>
        </w:numPr>
        <w:spacing w:before="0" w:beforeAutospacing="0" w:after="0" w:afterAutospacing="0" w:line="360" w:lineRule="auto"/>
        <w:ind w:left="0" w:firstLine="567"/>
        <w:jc w:val="both"/>
        <w:rPr>
          <w:sz w:val="28"/>
          <w:szCs w:val="28"/>
          <w:lang w:val="uk-UA"/>
        </w:rPr>
      </w:pPr>
      <w:r w:rsidRPr="001043C6">
        <w:rPr>
          <w:b/>
          <w:sz w:val="28"/>
          <w:szCs w:val="28"/>
          <w:lang w:val="uk-UA"/>
        </w:rPr>
        <w:t>кривдник (</w:t>
      </w:r>
      <w:proofErr w:type="spellStart"/>
      <w:r w:rsidRPr="001043C6">
        <w:rPr>
          <w:b/>
          <w:sz w:val="28"/>
          <w:szCs w:val="28"/>
          <w:lang w:val="uk-UA"/>
        </w:rPr>
        <w:t>булер</w:t>
      </w:r>
      <w:proofErr w:type="spellEnd"/>
      <w:r w:rsidRPr="001043C6">
        <w:rPr>
          <w:b/>
          <w:sz w:val="28"/>
          <w:szCs w:val="28"/>
          <w:lang w:val="uk-UA"/>
        </w:rPr>
        <w:t>) -</w:t>
      </w:r>
      <w:r w:rsidRPr="001043C6">
        <w:rPr>
          <w:sz w:val="28"/>
          <w:szCs w:val="28"/>
          <w:lang w:val="uk-UA"/>
        </w:rPr>
        <w:t xml:space="preserve"> учасник освітнього процесу, в тому числі малолітня чи неповнолітня особа, яка вчиняє булінг (цькування) щодо іншого учасника освітнього процесу;</w:t>
      </w:r>
    </w:p>
    <w:p w14:paraId="4A495562" w14:textId="77777777" w:rsidR="00030127" w:rsidRPr="001043C6" w:rsidRDefault="00030127" w:rsidP="00A95804">
      <w:pPr>
        <w:pStyle w:val="rvps2"/>
        <w:widowControl w:val="0"/>
        <w:numPr>
          <w:ilvl w:val="0"/>
          <w:numId w:val="10"/>
        </w:numPr>
        <w:spacing w:before="0" w:beforeAutospacing="0" w:after="0" w:afterAutospacing="0" w:line="360" w:lineRule="auto"/>
        <w:ind w:left="0" w:firstLine="567"/>
        <w:jc w:val="both"/>
        <w:rPr>
          <w:sz w:val="28"/>
          <w:szCs w:val="28"/>
          <w:lang w:val="uk-UA"/>
        </w:rPr>
      </w:pPr>
      <w:r w:rsidRPr="001043C6">
        <w:rPr>
          <w:b/>
          <w:sz w:val="28"/>
          <w:szCs w:val="28"/>
          <w:lang w:val="uk-UA"/>
        </w:rPr>
        <w:t xml:space="preserve">потерпілий (жертва булінгу) </w:t>
      </w:r>
      <w:r w:rsidRPr="001043C6">
        <w:rPr>
          <w:sz w:val="28"/>
          <w:szCs w:val="28"/>
          <w:lang w:val="uk-UA"/>
        </w:rPr>
        <w:t>- учасник освітнього процесу, в тому числі малолітня чи неповнолітня особа, щодо якої було вчинено булінг (цькування);</w:t>
      </w:r>
    </w:p>
    <w:p w14:paraId="7A5D6D96" w14:textId="77777777" w:rsidR="00030127" w:rsidRPr="001043C6" w:rsidRDefault="00030127" w:rsidP="00A95804">
      <w:pPr>
        <w:pStyle w:val="rvps2"/>
        <w:widowControl w:val="0"/>
        <w:numPr>
          <w:ilvl w:val="0"/>
          <w:numId w:val="10"/>
        </w:numPr>
        <w:spacing w:before="0" w:beforeAutospacing="0" w:after="0" w:afterAutospacing="0" w:line="360" w:lineRule="auto"/>
        <w:ind w:left="0" w:firstLine="567"/>
        <w:jc w:val="both"/>
        <w:rPr>
          <w:sz w:val="28"/>
          <w:szCs w:val="28"/>
          <w:lang w:val="uk-UA"/>
        </w:rPr>
      </w:pPr>
      <w:r w:rsidRPr="001043C6">
        <w:rPr>
          <w:b/>
          <w:sz w:val="28"/>
          <w:szCs w:val="28"/>
          <w:lang w:val="uk-UA"/>
        </w:rPr>
        <w:t>спостерігачі</w:t>
      </w:r>
      <w:r w:rsidRPr="001043C6">
        <w:rPr>
          <w:sz w:val="28"/>
          <w:szCs w:val="28"/>
          <w:lang w:val="uk-UA"/>
        </w:rPr>
        <w:t xml:space="preserve"> - свідки та (або) безпосередні очевидці випадку булінгу (цькування);</w:t>
      </w:r>
    </w:p>
    <w:p w14:paraId="6D41FD4A" w14:textId="77777777" w:rsidR="00030127" w:rsidRPr="001043C6" w:rsidRDefault="00030127" w:rsidP="00A95804">
      <w:pPr>
        <w:pStyle w:val="rvps2"/>
        <w:widowControl w:val="0"/>
        <w:numPr>
          <w:ilvl w:val="0"/>
          <w:numId w:val="10"/>
        </w:numPr>
        <w:spacing w:before="0" w:beforeAutospacing="0" w:after="0" w:afterAutospacing="0" w:line="360" w:lineRule="auto"/>
        <w:ind w:left="0" w:firstLine="567"/>
        <w:jc w:val="both"/>
        <w:rPr>
          <w:sz w:val="28"/>
          <w:szCs w:val="28"/>
          <w:lang w:val="uk-UA"/>
        </w:rPr>
      </w:pPr>
      <w:r w:rsidRPr="001043C6">
        <w:rPr>
          <w:b/>
          <w:sz w:val="28"/>
          <w:szCs w:val="28"/>
          <w:lang w:val="uk-UA"/>
        </w:rPr>
        <w:t>сторони булінгу (цькування)</w:t>
      </w:r>
      <w:r w:rsidRPr="001043C6">
        <w:rPr>
          <w:sz w:val="28"/>
          <w:szCs w:val="28"/>
          <w:lang w:val="uk-UA"/>
        </w:rPr>
        <w:t xml:space="preserve"> - безпосередні учасники випадку: кривдник (</w:t>
      </w:r>
      <w:proofErr w:type="spellStart"/>
      <w:r w:rsidRPr="001043C6">
        <w:rPr>
          <w:sz w:val="28"/>
          <w:szCs w:val="28"/>
          <w:lang w:val="uk-UA"/>
        </w:rPr>
        <w:t>булер</w:t>
      </w:r>
      <w:proofErr w:type="spellEnd"/>
      <w:r w:rsidRPr="001043C6">
        <w:rPr>
          <w:sz w:val="28"/>
          <w:szCs w:val="28"/>
          <w:lang w:val="uk-UA"/>
        </w:rPr>
        <w:t>), потерпілий (жертва булінгу), спостерігачі (за наявності).</w:t>
      </w:r>
    </w:p>
    <w:p w14:paraId="179EEC02" w14:textId="77777777" w:rsidR="00030127" w:rsidRPr="001043C6" w:rsidRDefault="00030127" w:rsidP="00A95804">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11" w:name="n29"/>
      <w:bookmarkEnd w:id="11"/>
      <w:r w:rsidRPr="001043C6">
        <w:rPr>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18DDDF95" w14:textId="77777777" w:rsidR="00030127" w:rsidRPr="001043C6" w:rsidRDefault="00030127" w:rsidP="00A95804">
      <w:pPr>
        <w:widowControl w:val="0"/>
        <w:spacing w:line="360" w:lineRule="auto"/>
        <w:ind w:firstLine="567"/>
        <w:jc w:val="both"/>
        <w:rPr>
          <w:sz w:val="28"/>
          <w:szCs w:val="28"/>
        </w:rPr>
      </w:pPr>
      <w:r w:rsidRPr="001043C6">
        <w:rPr>
          <w:sz w:val="28"/>
          <w:szCs w:val="28"/>
          <w:shd w:val="clear" w:color="auto" w:fill="FFFFFF"/>
        </w:rPr>
        <w:t>Територіальні органи (підрозділи) Національної поліції України є одними із суб’єктів реагування у разі настання випадку булінгу (цькування) в закладах освіти. Так, ювенальний поліцейський</w:t>
      </w:r>
      <w:r w:rsidRPr="001043C6">
        <w:rPr>
          <w:sz w:val="28"/>
          <w:szCs w:val="28"/>
        </w:rPr>
        <w:t xml:space="preserve"> </w:t>
      </w:r>
      <w:r w:rsidRPr="001043C6">
        <w:rPr>
          <w:b/>
          <w:sz w:val="28"/>
          <w:szCs w:val="28"/>
        </w:rPr>
        <w:t>має право складати протокол</w:t>
      </w:r>
      <w:r w:rsidRPr="001043C6">
        <w:rPr>
          <w:sz w:val="28"/>
          <w:szCs w:val="28"/>
        </w:rPr>
        <w:t xml:space="preserve"> про адміністративне правопорушення за ст. 173-4 КУпАП. Компетенція щодо розгляду таких справ та вирішення питання по суті належить до компетенції </w:t>
      </w:r>
      <w:r w:rsidRPr="001043C6">
        <w:rPr>
          <w:sz w:val="28"/>
          <w:szCs w:val="28"/>
        </w:rPr>
        <w:lastRenderedPageBreak/>
        <w:t>судів загальної юрисдикції.</w:t>
      </w:r>
    </w:p>
    <w:p w14:paraId="6C917D5D" w14:textId="6679F1C8" w:rsidR="00030127" w:rsidRPr="001043C6" w:rsidRDefault="00030127" w:rsidP="00A95804">
      <w:pPr>
        <w:pStyle w:val="rvps2"/>
        <w:widowControl w:val="0"/>
        <w:spacing w:before="0" w:beforeAutospacing="0" w:after="0" w:afterAutospacing="0" w:line="360" w:lineRule="auto"/>
        <w:ind w:firstLine="567"/>
        <w:jc w:val="both"/>
        <w:rPr>
          <w:b/>
          <w:sz w:val="28"/>
          <w:szCs w:val="28"/>
          <w:lang w:val="uk-UA"/>
        </w:rPr>
      </w:pPr>
      <w:r w:rsidRPr="001043C6">
        <w:rPr>
          <w:b/>
          <w:sz w:val="28"/>
          <w:szCs w:val="28"/>
          <w:lang w:val="uk-UA"/>
        </w:rPr>
        <w:t>Проявами, які можуть бути підставами для підозри в наявності випадку булінгу (цькування) учасника освітнього процесу в закладі освіти, є:</w:t>
      </w:r>
    </w:p>
    <w:p w14:paraId="09043062"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Замкнутість, тривожність, страх або, навпаки, демонстрація повної відсутності страху, ризикована, зухвала поведінка;</w:t>
      </w:r>
    </w:p>
    <w:p w14:paraId="00C0D687"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Неврівноважена поведінка;</w:t>
      </w:r>
    </w:p>
    <w:p w14:paraId="00F2B1FE"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Агресивність, напади люті, схильність до руйнації, нищення, насильства;</w:t>
      </w:r>
    </w:p>
    <w:p w14:paraId="79A3128C"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Різка зміна звичної для дитини поведінки;</w:t>
      </w:r>
    </w:p>
    <w:p w14:paraId="000B6FD2"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Уповільнене мислення, знижена здатність до навчання;</w:t>
      </w:r>
    </w:p>
    <w:p w14:paraId="51CD8642"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Відлюдкуватість, уникнення спілкування;</w:t>
      </w:r>
    </w:p>
    <w:p w14:paraId="54A469F1"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Ізоляція, виключення з групи, небажання інших учасників освітнього процесу спілкуватися;</w:t>
      </w:r>
    </w:p>
    <w:p w14:paraId="42813378"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Занижена самооцінка, наявність почуття провини;</w:t>
      </w:r>
    </w:p>
    <w:p w14:paraId="71A0522A"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Поява швидкої втомлюваності, зниженої спроможності до концентрації уваги;</w:t>
      </w:r>
    </w:p>
    <w:p w14:paraId="2E7D11B7"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Демонстрація страху перед появою інших учасників освітнього процесу;</w:t>
      </w:r>
    </w:p>
    <w:p w14:paraId="0F1D6815"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Схильність до пропуску навчальних занять;</w:t>
      </w:r>
    </w:p>
    <w:p w14:paraId="762EB5DB"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Відмова відвідувати заклад освіти з посиланням на погане самопочуття;</w:t>
      </w:r>
    </w:p>
    <w:p w14:paraId="790396A7"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Депресивні стани;</w:t>
      </w:r>
    </w:p>
    <w:p w14:paraId="19B78DDD"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proofErr w:type="spellStart"/>
      <w:r w:rsidRPr="001043C6">
        <w:rPr>
          <w:sz w:val="28"/>
          <w:szCs w:val="28"/>
          <w:lang w:val="uk-UA"/>
        </w:rPr>
        <w:t>Аутоагресія</w:t>
      </w:r>
      <w:proofErr w:type="spellEnd"/>
      <w:r w:rsidRPr="001043C6">
        <w:rPr>
          <w:sz w:val="28"/>
          <w:szCs w:val="28"/>
          <w:lang w:val="uk-UA"/>
        </w:rPr>
        <w:t xml:space="preserve"> (</w:t>
      </w:r>
      <w:proofErr w:type="spellStart"/>
      <w:r w:rsidRPr="001043C6">
        <w:rPr>
          <w:sz w:val="28"/>
          <w:szCs w:val="28"/>
          <w:lang w:val="uk-UA"/>
        </w:rPr>
        <w:t>самоушкодження</w:t>
      </w:r>
      <w:proofErr w:type="spellEnd"/>
      <w:r w:rsidRPr="001043C6">
        <w:rPr>
          <w:sz w:val="28"/>
          <w:szCs w:val="28"/>
          <w:lang w:val="uk-UA"/>
        </w:rPr>
        <w:t>);</w:t>
      </w:r>
    </w:p>
    <w:p w14:paraId="31CA213E"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proofErr w:type="spellStart"/>
      <w:r w:rsidRPr="001043C6">
        <w:rPr>
          <w:sz w:val="28"/>
          <w:szCs w:val="28"/>
          <w:lang w:val="uk-UA"/>
        </w:rPr>
        <w:t>Суїцидальні</w:t>
      </w:r>
      <w:proofErr w:type="spellEnd"/>
      <w:r w:rsidRPr="001043C6">
        <w:rPr>
          <w:sz w:val="28"/>
          <w:szCs w:val="28"/>
          <w:lang w:val="uk-UA"/>
        </w:rPr>
        <w:t xml:space="preserve"> прояви;</w:t>
      </w:r>
    </w:p>
    <w:p w14:paraId="326A05B7"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Явні фізичні ушкодження та (або) ознаки поганого самопочуття (нудота, головний біль, кволість тощо);</w:t>
      </w:r>
    </w:p>
    <w:p w14:paraId="286A0E2E"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Намагання приховати травми та обставини їх отримання;</w:t>
      </w:r>
    </w:p>
    <w:p w14:paraId="07AEC63E"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 xml:space="preserve">Скарги дитини на біль та (або) погане самопочуття; пошкодження чи зникнення особистих речей; вимагання особистих речей, їжі, грошей; жести, </w:t>
      </w:r>
      <w:r w:rsidRPr="001043C6">
        <w:rPr>
          <w:sz w:val="28"/>
          <w:szCs w:val="28"/>
          <w:lang w:val="uk-UA"/>
        </w:rPr>
        <w:lastRenderedPageBreak/>
        <w:t>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14:paraId="56F7EF98"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 xml:space="preserve">Наявність фото-, відео- та </w:t>
      </w:r>
      <w:proofErr w:type="spellStart"/>
      <w:r w:rsidRPr="001043C6">
        <w:rPr>
          <w:sz w:val="28"/>
          <w:szCs w:val="28"/>
          <w:lang w:val="uk-UA"/>
        </w:rPr>
        <w:t>аудіоматеріалів</w:t>
      </w:r>
      <w:proofErr w:type="spellEnd"/>
      <w:r w:rsidRPr="001043C6">
        <w:rPr>
          <w:sz w:val="28"/>
          <w:szCs w:val="28"/>
          <w:lang w:val="uk-UA"/>
        </w:rPr>
        <w:t xml:space="preserve"> фізичних або психологічних знущань, сексуального (інтимного) змісту;</w:t>
      </w:r>
    </w:p>
    <w:p w14:paraId="00AF8778" w14:textId="77777777" w:rsidR="00030127" w:rsidRPr="001043C6" w:rsidRDefault="00030127" w:rsidP="00A95804">
      <w:pPr>
        <w:pStyle w:val="rvps2"/>
        <w:widowControl w:val="0"/>
        <w:numPr>
          <w:ilvl w:val="0"/>
          <w:numId w:val="12"/>
        </w:numPr>
        <w:tabs>
          <w:tab w:val="left" w:pos="993"/>
        </w:tabs>
        <w:spacing w:before="0" w:beforeAutospacing="0" w:after="0" w:afterAutospacing="0" w:line="360" w:lineRule="auto"/>
        <w:ind w:left="0" w:firstLine="567"/>
        <w:jc w:val="both"/>
        <w:rPr>
          <w:sz w:val="28"/>
          <w:szCs w:val="28"/>
          <w:lang w:val="uk-UA"/>
        </w:rPr>
      </w:pPr>
      <w:r w:rsidRPr="001043C6">
        <w:rPr>
          <w:sz w:val="28"/>
          <w:szCs w:val="28"/>
          <w:lang w:val="uk-UA"/>
        </w:rPr>
        <w:t>Наявні пошкодження або зникнення майна та (або) особистих речей.</w:t>
      </w:r>
    </w:p>
    <w:p w14:paraId="5BB3E155" w14:textId="1D15DB8C" w:rsidR="00030127" w:rsidRPr="001043C6" w:rsidRDefault="00030127" w:rsidP="00A95804">
      <w:pPr>
        <w:widowControl w:val="0"/>
        <w:spacing w:line="360" w:lineRule="auto"/>
        <w:ind w:firstLine="567"/>
        <w:jc w:val="both"/>
        <w:rPr>
          <w:sz w:val="28"/>
          <w:szCs w:val="28"/>
        </w:rPr>
      </w:pPr>
      <w:r w:rsidRPr="001043C6">
        <w:rPr>
          <w:sz w:val="28"/>
          <w:szCs w:val="28"/>
        </w:rPr>
        <w:tab/>
        <w:t>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14:paraId="31C264EF" w14:textId="13245F83" w:rsidR="00030127" w:rsidRPr="001043C6" w:rsidRDefault="00030127" w:rsidP="00A95804">
      <w:pPr>
        <w:pStyle w:val="rvps2"/>
        <w:widowControl w:val="0"/>
        <w:spacing w:before="0" w:beforeAutospacing="0" w:after="0" w:afterAutospacing="0" w:line="360" w:lineRule="auto"/>
        <w:ind w:firstLine="567"/>
        <w:jc w:val="both"/>
        <w:rPr>
          <w:b/>
          <w:sz w:val="28"/>
          <w:szCs w:val="28"/>
          <w:lang w:val="uk-UA"/>
        </w:rPr>
      </w:pPr>
      <w:r w:rsidRPr="001043C6">
        <w:rPr>
          <w:b/>
          <w:sz w:val="28"/>
          <w:szCs w:val="28"/>
          <w:lang w:val="uk-UA"/>
        </w:rPr>
        <w:t xml:space="preserve">Ознаками булінгу (цькування) є </w:t>
      </w:r>
      <w:r w:rsidRPr="001043C6">
        <w:rPr>
          <w:i/>
          <w:sz w:val="28"/>
          <w:szCs w:val="28"/>
          <w:lang w:val="uk-UA"/>
        </w:rPr>
        <w:t xml:space="preserve">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w:t>
      </w:r>
      <w:r w:rsidRPr="001043C6">
        <w:rPr>
          <w:b/>
          <w:i/>
          <w:sz w:val="28"/>
          <w:szCs w:val="28"/>
          <w:lang w:val="uk-UA"/>
        </w:rPr>
        <w:t>а саме:</w:t>
      </w:r>
    </w:p>
    <w:p w14:paraId="62A7BDEA" w14:textId="77777777" w:rsidR="00030127" w:rsidRPr="001043C6" w:rsidRDefault="00030127" w:rsidP="00A95804">
      <w:pPr>
        <w:pStyle w:val="rvps2"/>
        <w:widowControl w:val="0"/>
        <w:numPr>
          <w:ilvl w:val="0"/>
          <w:numId w:val="13"/>
        </w:numPr>
        <w:spacing w:before="0" w:beforeAutospacing="0" w:after="0" w:afterAutospacing="0" w:line="360" w:lineRule="auto"/>
        <w:ind w:left="0" w:firstLine="567"/>
        <w:jc w:val="both"/>
        <w:rPr>
          <w:sz w:val="28"/>
          <w:szCs w:val="28"/>
          <w:lang w:val="uk-UA"/>
        </w:rPr>
      </w:pPr>
      <w:r w:rsidRPr="001043C6">
        <w:rPr>
          <w:sz w:val="28"/>
          <w:szCs w:val="28"/>
          <w:lang w:val="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14:paraId="582DB7F6" w14:textId="77777777" w:rsidR="00030127" w:rsidRPr="001043C6" w:rsidRDefault="00030127" w:rsidP="00A95804">
      <w:pPr>
        <w:pStyle w:val="rvps2"/>
        <w:widowControl w:val="0"/>
        <w:numPr>
          <w:ilvl w:val="0"/>
          <w:numId w:val="13"/>
        </w:numPr>
        <w:spacing w:before="0" w:beforeAutospacing="0" w:after="0" w:afterAutospacing="0" w:line="360" w:lineRule="auto"/>
        <w:ind w:left="0" w:firstLine="567"/>
        <w:jc w:val="both"/>
        <w:rPr>
          <w:sz w:val="28"/>
          <w:szCs w:val="28"/>
          <w:lang w:val="uk-UA"/>
        </w:rPr>
      </w:pPr>
      <w:r w:rsidRPr="001043C6">
        <w:rPr>
          <w:sz w:val="28"/>
          <w:szCs w:val="28"/>
          <w:lang w:val="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6CF73F2B" w14:textId="77777777" w:rsidR="00030127" w:rsidRPr="001043C6" w:rsidRDefault="00030127" w:rsidP="00A95804">
      <w:pPr>
        <w:pStyle w:val="rvps2"/>
        <w:widowControl w:val="0"/>
        <w:numPr>
          <w:ilvl w:val="0"/>
          <w:numId w:val="13"/>
        </w:numPr>
        <w:spacing w:before="0" w:beforeAutospacing="0" w:after="0" w:afterAutospacing="0" w:line="360" w:lineRule="auto"/>
        <w:ind w:left="0" w:firstLine="567"/>
        <w:jc w:val="both"/>
        <w:rPr>
          <w:sz w:val="28"/>
          <w:szCs w:val="28"/>
          <w:lang w:val="uk-UA"/>
        </w:rPr>
      </w:pPr>
      <w:r w:rsidRPr="001043C6">
        <w:rPr>
          <w:sz w:val="28"/>
          <w:szCs w:val="28"/>
          <w:lang w:val="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14:paraId="643F368D" w14:textId="77777777" w:rsidR="00030127" w:rsidRPr="001043C6" w:rsidRDefault="00030127" w:rsidP="00A95804">
      <w:pPr>
        <w:pStyle w:val="rvps2"/>
        <w:widowControl w:val="0"/>
        <w:numPr>
          <w:ilvl w:val="0"/>
          <w:numId w:val="13"/>
        </w:numPr>
        <w:spacing w:before="0" w:beforeAutospacing="0" w:after="0" w:afterAutospacing="0" w:line="360" w:lineRule="auto"/>
        <w:ind w:left="0" w:firstLine="567"/>
        <w:jc w:val="both"/>
        <w:rPr>
          <w:sz w:val="28"/>
          <w:szCs w:val="28"/>
          <w:lang w:val="uk-UA"/>
        </w:rPr>
      </w:pPr>
      <w:r w:rsidRPr="001043C6">
        <w:rPr>
          <w:sz w:val="28"/>
          <w:szCs w:val="28"/>
          <w:lang w:val="uk-UA"/>
        </w:rPr>
        <w:t xml:space="preserve">Будь-яка форма небажаної фізичної поведінки, зокрема ляпаси, </w:t>
      </w:r>
      <w:r w:rsidRPr="001043C6">
        <w:rPr>
          <w:sz w:val="28"/>
          <w:szCs w:val="28"/>
          <w:lang w:val="uk-UA"/>
        </w:rPr>
        <w:lastRenderedPageBreak/>
        <w:t>стусани, штовхання, щипання, шмагання, кусання, завдання ударів;</w:t>
      </w:r>
    </w:p>
    <w:p w14:paraId="681CA8A5" w14:textId="77777777" w:rsidR="00030127" w:rsidRPr="001043C6" w:rsidRDefault="00030127" w:rsidP="00A95804">
      <w:pPr>
        <w:pStyle w:val="rvps2"/>
        <w:widowControl w:val="0"/>
        <w:numPr>
          <w:ilvl w:val="0"/>
          <w:numId w:val="13"/>
        </w:numPr>
        <w:spacing w:before="0" w:beforeAutospacing="0" w:after="0" w:afterAutospacing="0" w:line="360" w:lineRule="auto"/>
        <w:ind w:left="0" w:firstLine="567"/>
        <w:jc w:val="both"/>
        <w:rPr>
          <w:sz w:val="28"/>
          <w:szCs w:val="28"/>
          <w:lang w:val="uk-UA"/>
        </w:rPr>
      </w:pPr>
      <w:r w:rsidRPr="001043C6">
        <w:rPr>
          <w:sz w:val="28"/>
          <w:szCs w:val="28"/>
          <w:lang w:val="uk-UA"/>
        </w:rPr>
        <w:t>Інші правопорушення насильницького характеру.</w:t>
      </w:r>
    </w:p>
    <w:p w14:paraId="4D6F93B2" w14:textId="03199FC9" w:rsidR="00030127" w:rsidRPr="00A95804" w:rsidRDefault="00030127" w:rsidP="00A95804">
      <w:pPr>
        <w:widowControl w:val="0"/>
        <w:spacing w:line="360" w:lineRule="auto"/>
        <w:ind w:firstLine="567"/>
        <w:jc w:val="both"/>
        <w:rPr>
          <w:bCs/>
          <w:sz w:val="28"/>
          <w:szCs w:val="28"/>
        </w:rPr>
      </w:pPr>
      <w:bookmarkStart w:id="12" w:name="n78"/>
      <w:bookmarkEnd w:id="12"/>
      <w:r w:rsidRPr="00A95804">
        <w:rPr>
          <w:bCs/>
          <w:sz w:val="28"/>
          <w:szCs w:val="28"/>
        </w:rPr>
        <w:t>Під час складання протоколів про адміністративне правопорушення, передбачене ст. 173-4 КУпАП необхідно пам’ятати про:</w:t>
      </w:r>
    </w:p>
    <w:p w14:paraId="4C412BB9" w14:textId="0142A29C" w:rsidR="00030127" w:rsidRPr="00A95804" w:rsidRDefault="00030127" w:rsidP="00A95804">
      <w:pPr>
        <w:pStyle w:val="a5"/>
        <w:widowControl w:val="0"/>
        <w:numPr>
          <w:ilvl w:val="0"/>
          <w:numId w:val="14"/>
        </w:numPr>
        <w:spacing w:before="0" w:beforeAutospacing="0" w:after="0" w:afterAutospacing="0" w:line="360" w:lineRule="auto"/>
        <w:ind w:left="0" w:firstLine="567"/>
        <w:jc w:val="both"/>
        <w:rPr>
          <w:bCs/>
          <w:sz w:val="28"/>
          <w:szCs w:val="28"/>
          <w:lang w:val="uk-UA"/>
        </w:rPr>
      </w:pPr>
      <w:r w:rsidRPr="00A95804">
        <w:rPr>
          <w:bCs/>
          <w:sz w:val="28"/>
          <w:szCs w:val="28"/>
          <w:lang w:val="uk-UA"/>
        </w:rPr>
        <w:t xml:space="preserve">Необхідність зазначати в протоколі про адміністративне правопорушення усі об’єктивні ознаки складу адміністративного правопорушення. Так, однією з таких обов’язкових ознак є систематичність вчинюваного діяння. Тобто в протоколі необхідно вказати про всі факти вчинення булінгу, в який період часу вони відбувалися, з конкретною вказівкою на час кожної події тощо, а не один або один останній. </w:t>
      </w:r>
    </w:p>
    <w:p w14:paraId="3EB071A2" w14:textId="1A95B17E" w:rsidR="00030127" w:rsidRPr="00A95804" w:rsidRDefault="00030127" w:rsidP="00A95804">
      <w:pPr>
        <w:pStyle w:val="a5"/>
        <w:widowControl w:val="0"/>
        <w:numPr>
          <w:ilvl w:val="0"/>
          <w:numId w:val="14"/>
        </w:numPr>
        <w:spacing w:before="0" w:beforeAutospacing="0" w:after="0" w:afterAutospacing="0" w:line="360" w:lineRule="auto"/>
        <w:ind w:left="0" w:firstLine="567"/>
        <w:jc w:val="both"/>
        <w:rPr>
          <w:bCs/>
          <w:sz w:val="28"/>
          <w:szCs w:val="28"/>
          <w:shd w:val="clear" w:color="auto" w:fill="FFFFFF"/>
          <w:lang w:val="uk-UA"/>
        </w:rPr>
      </w:pPr>
      <w:r w:rsidRPr="00A95804">
        <w:rPr>
          <w:bCs/>
          <w:sz w:val="28"/>
          <w:szCs w:val="28"/>
          <w:lang w:val="uk-UA"/>
        </w:rPr>
        <w:t>Необхідність правильної кваліфікації протиправних дій винних осіб.</w:t>
      </w:r>
      <w:r w:rsidR="00CC4512" w:rsidRPr="00A95804">
        <w:rPr>
          <w:bCs/>
          <w:sz w:val="28"/>
          <w:szCs w:val="28"/>
          <w:lang w:val="uk-UA"/>
        </w:rPr>
        <w:t xml:space="preserve"> </w:t>
      </w:r>
      <w:r w:rsidRPr="00A95804">
        <w:rPr>
          <w:bCs/>
          <w:sz w:val="28"/>
          <w:szCs w:val="28"/>
          <w:lang w:val="uk-UA"/>
        </w:rPr>
        <w:t xml:space="preserve">Відповідно до норм КУпАП у разі вчинення </w:t>
      </w:r>
      <w:r w:rsidRPr="00A95804">
        <w:rPr>
          <w:bCs/>
          <w:sz w:val="28"/>
          <w:szCs w:val="28"/>
          <w:shd w:val="clear" w:color="auto" w:fill="FFFFFF"/>
          <w:lang w:val="uk-UA"/>
        </w:rPr>
        <w:t>булінгу малолітніми або неповнолітніми особами віком від чотирнадцяти до шістнадцяти років, необхідно кваліфікувати дії за спеціальною нормою ст. 173-4 КУпАП (частина 3 або 4), а не за загальною нормою, передбаченою ст. 184 КУпАП, про що прямо вказано в законі. Так, частина 3 ст. 184 КУпАП передбачає адміністративну відповідальність за вчинення неповнолітніми віком від чотирнадцяти до шістнадцяти років правопорушення, відповідальність за яке передбачено цим Кодексом, крім порушень, передбачених частинами третьою або четвертою ст. 173-4 КУпАП.</w:t>
      </w:r>
      <w:r w:rsidR="00CC4512" w:rsidRPr="00A95804">
        <w:rPr>
          <w:bCs/>
          <w:sz w:val="28"/>
          <w:szCs w:val="28"/>
          <w:lang w:val="uk-UA"/>
        </w:rPr>
        <w:t xml:space="preserve">         </w:t>
      </w:r>
      <w:r w:rsidRPr="00A95804">
        <w:rPr>
          <w:bCs/>
          <w:sz w:val="28"/>
          <w:szCs w:val="28"/>
          <w:lang w:val="uk-UA"/>
        </w:rPr>
        <w:t>Проте замість того, щоб кваліфікувати дії за ч. 3 або 4 ст. 173-4 КУпАП (Булінг (цькування) учасника освітнього процесу), поліцейські стандартно кваліфікують дії винних осіб за ч. 3 ст. 184 КУпАП (Невиконання батьками або особами, що їх замінюють, обов’язків щодо виховання дітей). Крім того, деякі суди так само неправильно кваліфікують дії батьків, чиї діти вчинили булінг.</w:t>
      </w:r>
    </w:p>
    <w:p w14:paraId="59EDA6A4" w14:textId="7F6FA054" w:rsidR="00030127" w:rsidRPr="00A95804" w:rsidRDefault="00030127" w:rsidP="00A95804">
      <w:pPr>
        <w:pStyle w:val="a3"/>
        <w:widowControl w:val="0"/>
        <w:numPr>
          <w:ilvl w:val="0"/>
          <w:numId w:val="14"/>
        </w:numPr>
        <w:spacing w:after="0" w:line="360" w:lineRule="auto"/>
        <w:ind w:left="0" w:firstLine="567"/>
        <w:jc w:val="both"/>
        <w:rPr>
          <w:rFonts w:ascii="Times New Roman" w:hAnsi="Times New Roman" w:cs="Times New Roman"/>
          <w:bCs/>
          <w:sz w:val="28"/>
          <w:szCs w:val="28"/>
          <w:shd w:val="clear" w:color="auto" w:fill="FFFFFF"/>
          <w:lang w:val="uk-UA"/>
        </w:rPr>
      </w:pPr>
      <w:r w:rsidRPr="00A95804">
        <w:rPr>
          <w:rFonts w:ascii="Times New Roman" w:hAnsi="Times New Roman" w:cs="Times New Roman"/>
          <w:bCs/>
          <w:sz w:val="28"/>
          <w:szCs w:val="28"/>
          <w:shd w:val="clear" w:color="auto" w:fill="FFFFFF"/>
          <w:lang w:val="uk-UA"/>
        </w:rPr>
        <w:t>Необхідність доповнювати матеріали справи про адміністративне правопорушення доказами: поясненнями свідків, довідками з медичних закладів, фото-, відео- матеріалами, речовими доказами.</w:t>
      </w:r>
      <w:r w:rsidR="00CC4512" w:rsidRPr="00A95804">
        <w:rPr>
          <w:rFonts w:ascii="Times New Roman" w:hAnsi="Times New Roman" w:cs="Times New Roman"/>
          <w:bCs/>
          <w:sz w:val="28"/>
          <w:szCs w:val="28"/>
          <w:shd w:val="clear" w:color="auto" w:fill="FFFFFF"/>
          <w:lang w:val="uk-UA"/>
        </w:rPr>
        <w:t xml:space="preserve"> </w:t>
      </w:r>
      <w:r w:rsidRPr="00A95804">
        <w:rPr>
          <w:rFonts w:ascii="Times New Roman" w:hAnsi="Times New Roman" w:cs="Times New Roman"/>
          <w:bCs/>
          <w:sz w:val="28"/>
          <w:szCs w:val="28"/>
          <w:lang w:val="uk-UA"/>
        </w:rPr>
        <w:t xml:space="preserve">Підсумовуючи, хочемо наголосити, що протокол про адміністративне правопорушення, передбачене статтею 173-4 КУпАП, складається відповідно до загальних </w:t>
      </w:r>
      <w:r w:rsidRPr="00A95804">
        <w:rPr>
          <w:rFonts w:ascii="Times New Roman" w:hAnsi="Times New Roman" w:cs="Times New Roman"/>
          <w:bCs/>
          <w:sz w:val="28"/>
          <w:szCs w:val="28"/>
          <w:lang w:val="uk-UA"/>
        </w:rPr>
        <w:lastRenderedPageBreak/>
        <w:t>вимог, які висуваються до даного роду документів. Водночас підвищеної уваги від поліцейських потребують моменти, пов’язані із доказуванням вини особи. Для цього в протоколі про адміністративне правопорушення обов’язково необхідно зазначати об’єктивні ознаки складу адміністративного правопорушення, а також долучати весь комплекс доказів у справі для того, щоб вина особи була доведена в суді. Крім того, потребують більшої уваги питання кваліфікації правопорушення, передбаченого ст. 173-4 КУпАП, та відмежування його від суміжного складу адміністративного правопорушення, передбаченого ст. 184 КУпАП.</w:t>
      </w:r>
    </w:p>
    <w:p w14:paraId="387B1DD7" w14:textId="77777777" w:rsidR="00030127" w:rsidRPr="00A95804" w:rsidRDefault="00030127" w:rsidP="00A95804">
      <w:pPr>
        <w:pStyle w:val="rvps7"/>
        <w:widowControl w:val="0"/>
        <w:spacing w:before="0" w:beforeAutospacing="0" w:after="0" w:afterAutospacing="0" w:line="360" w:lineRule="auto"/>
        <w:ind w:firstLine="567"/>
        <w:jc w:val="both"/>
        <w:rPr>
          <w:rStyle w:val="rvts15"/>
          <w:bCs/>
          <w:sz w:val="28"/>
          <w:szCs w:val="28"/>
          <w:lang w:val="uk-UA"/>
        </w:rPr>
      </w:pPr>
      <w:r w:rsidRPr="00A95804">
        <w:rPr>
          <w:rStyle w:val="rvts15"/>
          <w:bCs/>
          <w:sz w:val="28"/>
          <w:szCs w:val="28"/>
          <w:lang w:val="uk-UA"/>
        </w:rPr>
        <w:t>Організація роботи та здійснення заходів щодо запобігання та протидії домашньому насильству, вчиненому дітьми та стосовно них</w:t>
      </w:r>
    </w:p>
    <w:p w14:paraId="2762D589" w14:textId="02801EF2" w:rsidR="00030127" w:rsidRPr="00A95804" w:rsidRDefault="00030127" w:rsidP="00A95804">
      <w:pPr>
        <w:pStyle w:val="rvps2"/>
        <w:widowControl w:val="0"/>
        <w:spacing w:before="0" w:beforeAutospacing="0" w:after="0" w:afterAutospacing="0" w:line="360" w:lineRule="auto"/>
        <w:ind w:firstLine="567"/>
        <w:jc w:val="both"/>
        <w:rPr>
          <w:bCs/>
          <w:sz w:val="28"/>
          <w:szCs w:val="28"/>
          <w:lang w:val="uk-UA"/>
        </w:rPr>
      </w:pPr>
      <w:bookmarkStart w:id="13" w:name="n137"/>
      <w:bookmarkEnd w:id="13"/>
      <w:r w:rsidRPr="00A95804">
        <w:rPr>
          <w:bCs/>
          <w:sz w:val="28"/>
          <w:szCs w:val="28"/>
          <w:lang w:val="uk-UA"/>
        </w:rPr>
        <w:t xml:space="preserve">Поліцейські підрозділів ювенальної </w:t>
      </w:r>
      <w:r w:rsidR="00CC4512" w:rsidRPr="00A95804">
        <w:rPr>
          <w:bCs/>
          <w:sz w:val="28"/>
          <w:szCs w:val="28"/>
          <w:lang w:val="uk-UA"/>
        </w:rPr>
        <w:t>превенції</w:t>
      </w:r>
      <w:r w:rsidRPr="00A95804">
        <w:rPr>
          <w:bCs/>
          <w:sz w:val="28"/>
          <w:szCs w:val="28"/>
          <w:lang w:val="uk-UA"/>
        </w:rPr>
        <w:t xml:space="preserve"> уживають заходів щодо запобігання та протидії домашньому насильству в межах Закону України «Про запобігання та протидію домашньому насильству».</w:t>
      </w:r>
    </w:p>
    <w:p w14:paraId="379C0254" w14:textId="4FC04EF0" w:rsidR="00030127" w:rsidRPr="001043C6" w:rsidRDefault="00030127" w:rsidP="00A95804">
      <w:pPr>
        <w:pStyle w:val="rvps2"/>
        <w:widowControl w:val="0"/>
        <w:spacing w:before="0" w:beforeAutospacing="0" w:after="0" w:afterAutospacing="0" w:line="360" w:lineRule="auto"/>
        <w:ind w:firstLine="567"/>
        <w:jc w:val="both"/>
        <w:rPr>
          <w:sz w:val="28"/>
          <w:szCs w:val="28"/>
          <w:lang w:val="uk-UA"/>
        </w:rPr>
      </w:pPr>
      <w:bookmarkStart w:id="14" w:name="n138"/>
      <w:bookmarkEnd w:id="14"/>
      <w:r w:rsidRPr="00A95804">
        <w:rPr>
          <w:bCs/>
          <w:sz w:val="28"/>
          <w:szCs w:val="28"/>
          <w:lang w:val="uk-UA"/>
        </w:rPr>
        <w:t xml:space="preserve">Повноваження поліцейських підрозділів ювенальної </w:t>
      </w:r>
      <w:r w:rsidR="00CC4512" w:rsidRPr="00A95804">
        <w:rPr>
          <w:bCs/>
          <w:sz w:val="28"/>
          <w:szCs w:val="28"/>
          <w:lang w:val="uk-UA"/>
        </w:rPr>
        <w:t>превенції</w:t>
      </w:r>
      <w:r w:rsidRPr="00A95804">
        <w:rPr>
          <w:bCs/>
          <w:sz w:val="28"/>
          <w:szCs w:val="28"/>
          <w:lang w:val="uk-UA"/>
        </w:rPr>
        <w:t xml:space="preserve"> у сфері запобігання та протидії домашньому насильству поширюються на випадки, коли</w:t>
      </w:r>
      <w:r w:rsidRPr="001043C6">
        <w:rPr>
          <w:sz w:val="28"/>
          <w:szCs w:val="28"/>
          <w:lang w:val="uk-UA"/>
        </w:rPr>
        <w:t xml:space="preserve"> особа, яка вчинила домашнє насильство, або особа, яка зазнала домашнього насильства чи стала свідком (очевидцем) такого насильства, не досягла 18-річного віку:</w:t>
      </w:r>
    </w:p>
    <w:p w14:paraId="105FA62E"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15" w:name="n139"/>
      <w:bookmarkEnd w:id="15"/>
      <w:r w:rsidRPr="001043C6">
        <w:rPr>
          <w:sz w:val="28"/>
          <w:szCs w:val="28"/>
          <w:lang w:val="uk-UA"/>
        </w:rPr>
        <w:t>Виявляють факти домашнього насильства, вчиненого дітьми і стосовно дітей, та реагують на них в порядку, визначеному законодавством;</w:t>
      </w:r>
    </w:p>
    <w:p w14:paraId="4076EF7A"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16" w:name="n140"/>
      <w:bookmarkEnd w:id="16"/>
      <w:r w:rsidRPr="001043C6">
        <w:rPr>
          <w:sz w:val="28"/>
          <w:szCs w:val="28"/>
          <w:lang w:val="uk-UA"/>
        </w:rPr>
        <w:t>Приймають і розглядають заяви та повідомлення про факти домашнього насильства, вчиненого дітьми та стосовно дітей, вживають заходів для його припинення та надання допомоги постраждалим особам;</w:t>
      </w:r>
    </w:p>
    <w:p w14:paraId="2DCE0113"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17" w:name="n141"/>
      <w:bookmarkEnd w:id="17"/>
      <w:r w:rsidRPr="001043C6">
        <w:rPr>
          <w:sz w:val="28"/>
          <w:szCs w:val="28"/>
          <w:lang w:val="uk-UA"/>
        </w:rPr>
        <w:t>Виносять термінові заборонні приписи стосовно кривдників;</w:t>
      </w:r>
    </w:p>
    <w:p w14:paraId="530C0301"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18" w:name="n142"/>
      <w:bookmarkEnd w:id="18"/>
      <w:r w:rsidRPr="001043C6">
        <w:rPr>
          <w:sz w:val="28"/>
          <w:szCs w:val="28"/>
          <w:lang w:val="uk-UA"/>
        </w:rPr>
        <w:t>Вживають заходів щодо взяття на профілактичний облік та проведення профілактичної роботи з дітьми-кривдниками;</w:t>
      </w:r>
    </w:p>
    <w:p w14:paraId="0EDC13AF"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19" w:name="n143"/>
      <w:bookmarkEnd w:id="19"/>
      <w:r w:rsidRPr="001043C6">
        <w:rPr>
          <w:sz w:val="28"/>
          <w:szCs w:val="28"/>
          <w:lang w:val="uk-UA"/>
        </w:rPr>
        <w:t>Здійснюють контроль за виконанням дітьми-кривдниками спеціальних заходів протидії домашньому насильству протягом строку їх дії;</w:t>
      </w:r>
    </w:p>
    <w:p w14:paraId="2BEBDDA4"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20" w:name="n144"/>
      <w:bookmarkEnd w:id="20"/>
      <w:r w:rsidRPr="001043C6">
        <w:rPr>
          <w:sz w:val="28"/>
          <w:szCs w:val="28"/>
          <w:lang w:val="uk-UA"/>
        </w:rPr>
        <w:t xml:space="preserve">Інформують постраждалих осіб про їхні права, заходи і соціальні </w:t>
      </w:r>
      <w:r w:rsidRPr="001043C6">
        <w:rPr>
          <w:sz w:val="28"/>
          <w:szCs w:val="28"/>
          <w:lang w:val="uk-UA"/>
        </w:rPr>
        <w:lastRenderedPageBreak/>
        <w:t>послуги, якими вони можуть скористатися;</w:t>
      </w:r>
    </w:p>
    <w:p w14:paraId="12A2B7D8"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21" w:name="n145"/>
      <w:bookmarkEnd w:id="21"/>
      <w:r w:rsidRPr="001043C6">
        <w:rPr>
          <w:sz w:val="28"/>
          <w:szCs w:val="28"/>
          <w:lang w:val="uk-UA"/>
        </w:rPr>
        <w:t>Взаємодіють з іншими суб’єктами, що здійснюють заходи у сфері запобігання та протидії домашньому насильству, в порядку, визначеному законодавством;</w:t>
      </w:r>
    </w:p>
    <w:p w14:paraId="07739617"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22" w:name="n146"/>
      <w:bookmarkEnd w:id="22"/>
      <w:r w:rsidRPr="001043C6">
        <w:rPr>
          <w:sz w:val="28"/>
          <w:szCs w:val="28"/>
          <w:lang w:val="uk-UA"/>
        </w:rPr>
        <w:t>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14:paraId="7851A1CE" w14:textId="77777777" w:rsidR="00030127" w:rsidRPr="001043C6" w:rsidRDefault="00030127" w:rsidP="00A95804">
      <w:pPr>
        <w:pStyle w:val="rvps2"/>
        <w:widowControl w:val="0"/>
        <w:numPr>
          <w:ilvl w:val="0"/>
          <w:numId w:val="18"/>
        </w:numPr>
        <w:spacing w:before="0" w:beforeAutospacing="0" w:after="0" w:afterAutospacing="0" w:line="360" w:lineRule="auto"/>
        <w:ind w:left="0" w:firstLine="567"/>
        <w:jc w:val="both"/>
        <w:rPr>
          <w:sz w:val="28"/>
          <w:szCs w:val="28"/>
          <w:lang w:val="uk-UA"/>
        </w:rPr>
      </w:pPr>
      <w:bookmarkStart w:id="23" w:name="n226"/>
      <w:bookmarkEnd w:id="23"/>
      <w:r w:rsidRPr="001043C6">
        <w:rPr>
          <w:sz w:val="28"/>
          <w:szCs w:val="28"/>
          <w:lang w:val="uk-UA"/>
        </w:rPr>
        <w:t>Проводять оцінку ризиків вчинення домашнього насильства у визначеному законодавством України порядку.</w:t>
      </w:r>
    </w:p>
    <w:p w14:paraId="57604523" w14:textId="082FDEBE" w:rsidR="00030127" w:rsidRPr="001043C6" w:rsidRDefault="00030127" w:rsidP="00A95804">
      <w:pPr>
        <w:pStyle w:val="rvps2"/>
        <w:widowControl w:val="0"/>
        <w:spacing w:before="0" w:beforeAutospacing="0" w:after="0" w:afterAutospacing="0" w:line="360" w:lineRule="auto"/>
        <w:ind w:firstLine="567"/>
        <w:jc w:val="both"/>
        <w:rPr>
          <w:sz w:val="28"/>
          <w:szCs w:val="28"/>
          <w:lang w:val="uk-UA"/>
        </w:rPr>
      </w:pPr>
      <w:bookmarkStart w:id="24" w:name="n225"/>
      <w:bookmarkStart w:id="25" w:name="n227"/>
      <w:bookmarkEnd w:id="24"/>
      <w:bookmarkEnd w:id="25"/>
      <w:r w:rsidRPr="001043C6">
        <w:rPr>
          <w:sz w:val="28"/>
          <w:szCs w:val="28"/>
          <w:lang w:val="uk-UA"/>
        </w:rPr>
        <w:t>Поліцейські ювенальної превенції здійснюють поліцейське піклування щодо дітей відповідно до законодавства України.</w:t>
      </w:r>
    </w:p>
    <w:p w14:paraId="4C585564" w14:textId="2F80D4AD" w:rsidR="00030127" w:rsidRPr="001043C6" w:rsidRDefault="00030127" w:rsidP="00A95804">
      <w:pPr>
        <w:pStyle w:val="rvps2"/>
        <w:widowControl w:val="0"/>
        <w:spacing w:before="0" w:beforeAutospacing="0" w:after="0" w:afterAutospacing="0" w:line="360" w:lineRule="auto"/>
        <w:ind w:firstLine="567"/>
        <w:jc w:val="both"/>
        <w:rPr>
          <w:sz w:val="28"/>
          <w:szCs w:val="28"/>
          <w:lang w:val="uk-UA"/>
        </w:rPr>
      </w:pPr>
      <w:bookmarkStart w:id="26" w:name="n228"/>
      <w:bookmarkEnd w:id="26"/>
      <w:r w:rsidRPr="001043C6">
        <w:rPr>
          <w:sz w:val="28"/>
          <w:szCs w:val="28"/>
          <w:lang w:val="uk-UA"/>
        </w:rPr>
        <w:t>У разі надходження повідомлення про вчинення домашнього насильства дитиною та стосовно неї, поліцейський проводить оцінку ризиків, за результатами якої може бути винесений терміновий заборонний припис, та негайно інформує службу у справах дітей про виявлену дитину для організації її соціального захисту.</w:t>
      </w:r>
    </w:p>
    <w:p w14:paraId="294EFB73" w14:textId="7C6BBD69" w:rsidR="00030127" w:rsidRPr="001043C6" w:rsidRDefault="00030127" w:rsidP="00A95804">
      <w:pPr>
        <w:pStyle w:val="rvps2"/>
        <w:widowControl w:val="0"/>
        <w:spacing w:before="0" w:beforeAutospacing="0" w:after="0" w:afterAutospacing="0" w:line="360" w:lineRule="auto"/>
        <w:ind w:firstLine="567"/>
        <w:jc w:val="both"/>
        <w:rPr>
          <w:sz w:val="28"/>
          <w:szCs w:val="28"/>
          <w:lang w:val="uk-UA"/>
        </w:rPr>
      </w:pPr>
      <w:bookmarkStart w:id="27" w:name="n229"/>
      <w:bookmarkEnd w:id="27"/>
      <w:r w:rsidRPr="001043C6">
        <w:rPr>
          <w:sz w:val="28"/>
          <w:szCs w:val="28"/>
          <w:lang w:val="uk-UA"/>
        </w:rPr>
        <w:t>До проведення такої оцінки можуть бути додатково залучені інші суб'єкти виявлення та/або організації соціального захисту дітей у межах їх повноважень.</w:t>
      </w:r>
    </w:p>
    <w:p w14:paraId="6D5A4BE6" w14:textId="4C4E6E86" w:rsidR="00030127" w:rsidRPr="001043C6" w:rsidRDefault="00030127" w:rsidP="00A95804">
      <w:pPr>
        <w:pStyle w:val="rvps2"/>
        <w:widowControl w:val="0"/>
        <w:spacing w:before="0" w:beforeAutospacing="0" w:after="0" w:afterAutospacing="0" w:line="360" w:lineRule="auto"/>
        <w:ind w:firstLine="567"/>
        <w:jc w:val="both"/>
        <w:rPr>
          <w:sz w:val="28"/>
          <w:szCs w:val="28"/>
          <w:lang w:val="uk-UA"/>
        </w:rPr>
      </w:pPr>
      <w:bookmarkStart w:id="28" w:name="n231"/>
      <w:bookmarkStart w:id="29" w:name="n230"/>
      <w:bookmarkEnd w:id="28"/>
      <w:bookmarkEnd w:id="29"/>
      <w:r w:rsidRPr="001043C6">
        <w:rPr>
          <w:sz w:val="28"/>
          <w:szCs w:val="28"/>
          <w:lang w:val="uk-UA"/>
        </w:rPr>
        <w:t>Поліцейські ювенальної превенції можуть проникати до житла особи без вмотивованого рішення суду в невідкладних випадках, пов'язаних із припиненням вчинення акту домашнього насильства, у разі безпосередньої небезпеки для життя чи здоров'я постраждалої особи.</w:t>
      </w:r>
    </w:p>
    <w:p w14:paraId="5A06BC45" w14:textId="35D21EB4" w:rsidR="00650A91" w:rsidRPr="001043C6" w:rsidRDefault="00650A91" w:rsidP="00A95804">
      <w:pPr>
        <w:widowControl w:val="0"/>
        <w:shd w:val="clear" w:color="auto" w:fill="FFFFFF"/>
        <w:spacing w:line="360" w:lineRule="auto"/>
        <w:ind w:firstLine="567"/>
        <w:jc w:val="both"/>
        <w:outlineLvl w:val="0"/>
        <w:rPr>
          <w:kern w:val="36"/>
          <w:sz w:val="28"/>
          <w:szCs w:val="28"/>
          <w14:ligatures w14:val="none"/>
        </w:rPr>
      </w:pPr>
      <w:r w:rsidRPr="001043C6">
        <w:rPr>
          <w:kern w:val="36"/>
          <w:sz w:val="28"/>
          <w:szCs w:val="28"/>
          <w14:ligatures w14:val="none"/>
        </w:rPr>
        <w:t>Стаття 156.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p>
    <w:p w14:paraId="1AFDF10D" w14:textId="77777777" w:rsidR="00650A91" w:rsidRPr="001043C6" w:rsidRDefault="00650A91"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kern w:val="36"/>
          <w:sz w:val="28"/>
          <w:szCs w:val="28"/>
          <w:lang w:val="uk-UA"/>
        </w:rPr>
        <w:t>Ст. 156 ч. 2 КУпАП-</w:t>
      </w:r>
      <w:r w:rsidRPr="001043C6">
        <w:rPr>
          <w:sz w:val="28"/>
          <w:szCs w:val="28"/>
          <w:lang w:val="uk-UA"/>
        </w:rPr>
        <w:t xml:space="preserve">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тютюновими </w:t>
      </w:r>
      <w:r w:rsidRPr="001043C6">
        <w:rPr>
          <w:sz w:val="28"/>
          <w:szCs w:val="28"/>
          <w:lang w:val="uk-UA"/>
        </w:rPr>
        <w:lastRenderedPageBreak/>
        <w:t>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а саме: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у приміщеннях або на територіях, заборонених законом, або в інших місцях, визначених рішенням відповідного органу місцевого самоврядування як такі, де роздрібна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заборонена, або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через торгові автомати чи особами, які не досягли 18-річного віку, а також продаж пива (крім безалкогольного), алкогольних, слабоалкогольних напоїв, тютюнових виробів, електронних сигарет, рідин, що використовуються в електронних сигаретах, пристроїв для споживання тютюнових виробів без їх згоряння особі, яка не досягла 18-річного віку, або продаж тютюнових виробів в упаковках, що містять менш як 20 сигарет або цигарок, чи поштучно (крім сигар), або торгівля пивом (крім безалкогольного), алкогольними, слабоалкогольними напоями, винами столовими у заборонений рішенням відповідного органу місцевого самоврядування час доби -</w:t>
      </w:r>
    </w:p>
    <w:p w14:paraId="3F4EF04B" w14:textId="7549F2B7" w:rsidR="00CC4512" w:rsidRPr="001043C6" w:rsidRDefault="00650A91"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тягне за собою накладення штрафу від чотирьохсот до восьмисот неоподатковуваних мінімумів доходів громадян. Протокол за цією статтею розглядається</w:t>
      </w:r>
      <w:r w:rsidR="00CC4512" w:rsidRPr="001043C6">
        <w:rPr>
          <w:sz w:val="28"/>
          <w:szCs w:val="28"/>
          <w:lang w:val="uk-UA"/>
        </w:rPr>
        <w:t>.</w:t>
      </w:r>
    </w:p>
    <w:p w14:paraId="2703E046" w14:textId="5ABFB6AB"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Стаття 184. Невиконання батьками або особами, що їх замінюють, обов’язків щодо виховання дітей</w:t>
      </w:r>
      <w:r w:rsidR="001043C6" w:rsidRPr="001043C6">
        <w:rPr>
          <w:sz w:val="28"/>
          <w:szCs w:val="28"/>
          <w:lang w:val="uk-UA"/>
        </w:rPr>
        <w:t>.</w:t>
      </w:r>
    </w:p>
    <w:p w14:paraId="43F113ED"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lastRenderedPageBreak/>
        <w:t xml:space="preserve"> Частина 1.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 тягне за собою попередження або накладення штрафу від п’ятдесяти до ста неоподатковуваних мінімумів доходів громадян. </w:t>
      </w:r>
    </w:p>
    <w:p w14:paraId="27AEF614"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Частина 2. Ті самі дії, вчинені повторно протягом року після накладення адміністративного стягнення, ‒ тягнуть за собою накладення штрафу від ста до трьохсот неоподатковуваних мінімумів доходів громадян. </w:t>
      </w:r>
    </w:p>
    <w:p w14:paraId="52AACF74"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Частина 3. Вчинення неповнолітніми віком від чотирнадцяти до шістнадцяти років правопорушення, відповідальність за яке передбачено цим Кодексом, крім порушень, передбачених частинами третьою або четвертою статті 173-4 цього Кодексу, ‒ тягне за собою накладення штрафу на батьків або осіб, які їх замінюють, від п’ятдесяти до ста неоподатковуваних мінімумів доходів громадян. </w:t>
      </w:r>
    </w:p>
    <w:p w14:paraId="68046C27" w14:textId="0CAE16A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Загальним об’єктом адміністративного правопорушення, передбаченого ч. 1, 3 ст. 184 </w:t>
      </w:r>
      <w:r w:rsidR="00A95804" w:rsidRPr="001043C6">
        <w:rPr>
          <w:sz w:val="28"/>
          <w:szCs w:val="28"/>
          <w:lang w:val="uk-UA"/>
        </w:rPr>
        <w:t>КупАП</w:t>
      </w:r>
      <w:r w:rsidRPr="001043C6">
        <w:rPr>
          <w:sz w:val="28"/>
          <w:szCs w:val="28"/>
          <w:lang w:val="uk-UA"/>
        </w:rPr>
        <w:t xml:space="preserve">, є суспільні відносини у сфері громадського порядку і громадської безпеки, безпосереднім об’єктом – суспільні відносини у сфері охорони прав та законних інтересів неповнолітніх осіб. </w:t>
      </w:r>
    </w:p>
    <w:p w14:paraId="3D30351A"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Що стосується об’єктивної сторони правопорушення, передбаченого ч. 1, 2 ст. 184 КУпАП, то вона виражається в ухиленні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w:t>
      </w:r>
    </w:p>
    <w:p w14:paraId="197642B6"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Зазначимо, що частина 2 ст. 184 КУпАП передбачає кваліфікований склад, що встановлює відповідальність за повторність вчинення правопорушення, передбаченого ч. 1 зазначеної статті. Відповідальність за ч. 1, 2 ст. 184 </w:t>
      </w:r>
      <w:proofErr w:type="spellStart"/>
      <w:r w:rsidRPr="001043C6">
        <w:rPr>
          <w:sz w:val="28"/>
          <w:szCs w:val="28"/>
          <w:lang w:val="uk-UA"/>
        </w:rPr>
        <w:t>КУпАПдля</w:t>
      </w:r>
      <w:proofErr w:type="spellEnd"/>
      <w:r w:rsidRPr="001043C6">
        <w:rPr>
          <w:sz w:val="28"/>
          <w:szCs w:val="28"/>
          <w:lang w:val="uk-UA"/>
        </w:rPr>
        <w:t xml:space="preserve"> батьків або осіб, що їх замінюють, настає у випадку, коли адміністративне правопорушення вчинене малолітньою особою. </w:t>
      </w:r>
    </w:p>
    <w:p w14:paraId="302D5F9A"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Об’єктивна сторона правопорушення, передбаченого ч. 3 ст. 184 КУпАП виражається у вчиненні неповнолітніми віком від чотирнадцяти до </w:t>
      </w:r>
      <w:r w:rsidRPr="001043C6">
        <w:rPr>
          <w:sz w:val="28"/>
          <w:szCs w:val="28"/>
          <w:lang w:val="uk-UA"/>
        </w:rPr>
        <w:lastRenderedPageBreak/>
        <w:t xml:space="preserve">шістнадцяти років правопорушення, відповідальність за яке передбачено Кодексом України про адміністративні правопорушення. </w:t>
      </w:r>
    </w:p>
    <w:p w14:paraId="7F0EED5D" w14:textId="77777777"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Суб’єкт адміністративного правопорушення, передбаченого ч. 1-3 ст. 184 КУпАП, спеціальний – спеціальний, а саме батьками або особами, що їх замінюють. </w:t>
      </w:r>
    </w:p>
    <w:p w14:paraId="0B5DC3BC" w14:textId="272AAF95" w:rsidR="001043C6" w:rsidRPr="001043C6" w:rsidRDefault="00CC4512"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Суб’єктивна сторона, адміністративного правопорушення, передбаченого ч. 1-3 ст. 184 КУпАП, характеризується виною як у формі умислу, так і у формі необережності. </w:t>
      </w:r>
    </w:p>
    <w:p w14:paraId="2F689034" w14:textId="512EC8A7"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shd w:val="clear" w:color="auto" w:fill="FFFFFF"/>
          <w:lang w:val="uk-UA"/>
        </w:rPr>
      </w:pPr>
      <w:r w:rsidRPr="001043C6">
        <w:rPr>
          <w:sz w:val="28"/>
          <w:szCs w:val="28"/>
          <w:shd w:val="clear" w:color="auto" w:fill="FFFFFF"/>
          <w:lang w:val="uk-UA"/>
        </w:rPr>
        <w:t>Стаття 180. Доведення неповнолітнього до стану сп’яніння</w:t>
      </w:r>
      <w:r w:rsidRPr="001043C6">
        <w:rPr>
          <w:sz w:val="28"/>
          <w:szCs w:val="28"/>
          <w:shd w:val="clear" w:color="auto" w:fill="FFFFFF"/>
          <w:lang w:val="uk-UA"/>
        </w:rPr>
        <w:t>.</w:t>
      </w:r>
    </w:p>
    <w:p w14:paraId="321C1337" w14:textId="29CA503A"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Об’єктом цього правопорушення є суспільні відносини у сфері охорони здоров’я громадян та громадського порядку. Охорона здоров’я населення є дуже важливим завданням, покладеним на державу, адже Конституцією України встановлюється, що людина, її життя і здоров’я, честь і гідність, недоторканність і безпека визнаються в Україні найвищою соціальною цінністю. Також Конституцією визначається право кожного на охорону здоров’я, на безпечне для життя і здоров’я довкілля та на відшкодування завданої порушенням цього права шкоди. Охорона здоров’я забезпечується державним фінансуванням відповідних соціально-економічних, медико-санітарних і </w:t>
      </w:r>
      <w:proofErr w:type="spellStart"/>
      <w:r w:rsidRPr="001043C6">
        <w:rPr>
          <w:sz w:val="28"/>
          <w:szCs w:val="28"/>
          <w:lang w:val="uk-UA"/>
        </w:rPr>
        <w:t>оздоровчо</w:t>
      </w:r>
      <w:proofErr w:type="spellEnd"/>
      <w:r w:rsidRPr="001043C6">
        <w:rPr>
          <w:sz w:val="28"/>
          <w:szCs w:val="28"/>
          <w:lang w:val="uk-UA"/>
        </w:rPr>
        <w:t xml:space="preserve">-профілактичних програм. Відносини у сфері охорони здоров’я регулюються Основами законодавства України про охорону здоров’я, законами України «Про забезпечення санітарного та епідеміологічного благополуччя населення», «Про захист населення від інфекційних </w:t>
      </w:r>
      <w:proofErr w:type="spellStart"/>
      <w:r w:rsidRPr="001043C6">
        <w:rPr>
          <w:sz w:val="28"/>
          <w:szCs w:val="28"/>
          <w:lang w:val="uk-UA"/>
        </w:rPr>
        <w:t>хвороб</w:t>
      </w:r>
      <w:proofErr w:type="spellEnd"/>
      <w:r w:rsidRPr="001043C6">
        <w:rPr>
          <w:sz w:val="28"/>
          <w:szCs w:val="28"/>
          <w:lang w:val="uk-UA"/>
        </w:rPr>
        <w:t xml:space="preserve">», «Про боротьбу із захворюванням на туберкульоз», «Про запобігання захворюванню на синдром набутого імунодефіциту (СНІД) та соціальний захист населення», іншими нормативно-правовими актами та санітарними нормами. Санітарне законодавство спрямоване на забезпечення такого стану здоров’я населення та середовища життєдіяльності людини, за якого показники захворюваності перебувають на усталеному рівні для цієї території, умови проживання сприятливі для населення, а параметри факторів середовища життєдіяльності перебувають у межах, визначених санітарними </w:t>
      </w:r>
      <w:r w:rsidRPr="001043C6">
        <w:rPr>
          <w:sz w:val="28"/>
          <w:szCs w:val="28"/>
          <w:lang w:val="uk-UA"/>
        </w:rPr>
        <w:lastRenderedPageBreak/>
        <w:t xml:space="preserve">нормами. Громадський порядок – це обумовлена потребами суспільства система врегульованих правовими та іншими соціальними нормами система відносин, що складаються у громадських місцях в процесі спілкування людей, і яка має на меті забезпечення спокійної обстановки суспільного життя, нормальних умов для праці і відпочинку людей, для діяльності державних органів, а також підприємств, установ та організацій. </w:t>
      </w:r>
    </w:p>
    <w:p w14:paraId="4F9CCF21" w14:textId="5220D368"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 Об’єктивна сторона правопорушення, передбаченого коментованою статтею, полягає у доведенні неповнолітнього до стану сп’яніння батьками неповнолітнього, особами, які їх замінюють, або іншими особами.</w:t>
      </w:r>
    </w:p>
    <w:p w14:paraId="4DC2FA2E" w14:textId="3C4CAA59"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Відповідно до п. 1.1.1. Інструкції про порядок направлення громадян для огляду на стан сп’яніння в заклади охорони здоров’я та проведення огляду з використанням технічних засобів ознаками знаходження особи у стані алкогольного сп’яніння є: запах алкоголю з рота, нестійкість пози, порушення мови, виражене тремтіння пальців рук, різка зміна забарвлення шкіряного покриву обличчя, поведінка, що не відповідає обстановці. Заява громадян про вживання особою спиртних напоїв, так само визнання в цьому самої особи.</w:t>
      </w:r>
    </w:p>
    <w:p w14:paraId="692F801B" w14:textId="60C5AC14"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Доведення неповнолітнього до стану сп’яніння – це активні дії (безпосереднє розливання) чи бездіяльність (</w:t>
      </w:r>
      <w:r w:rsidR="00A95804" w:rsidRPr="001043C6">
        <w:rPr>
          <w:sz w:val="28"/>
          <w:szCs w:val="28"/>
          <w:lang w:val="uk-UA"/>
        </w:rPr>
        <w:t>не реагування</w:t>
      </w:r>
      <w:r w:rsidRPr="001043C6">
        <w:rPr>
          <w:sz w:val="28"/>
          <w:szCs w:val="28"/>
          <w:lang w:val="uk-UA"/>
        </w:rPr>
        <w:t xml:space="preserve"> на активні дії інших осіб) сторонніх осіб, наслідком яких стало його сп’яніння.</w:t>
      </w:r>
    </w:p>
    <w:p w14:paraId="5E52692B" w14:textId="063B1D32"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Суб’єктивна сторона правопорушення характеризується наявністю вини у формі прямого або непрямого умислу.</w:t>
      </w:r>
    </w:p>
    <w:p w14:paraId="1A997CE7" w14:textId="24DBC2F5" w:rsidR="001043C6" w:rsidRP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Суб’єктами правопорушення можуть бути батьки неповнолітнього, особи, які їх замінюють, або інші особи, яким виповнилося 18 років.</w:t>
      </w:r>
    </w:p>
    <w:p w14:paraId="2B9EA805" w14:textId="735F3F69" w:rsid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 У кожному випадку доведення неповнолітнього до стану </w:t>
      </w:r>
      <w:r w:rsidR="00A95804" w:rsidRPr="001043C6">
        <w:rPr>
          <w:sz w:val="28"/>
          <w:szCs w:val="28"/>
          <w:lang w:val="uk-UA"/>
        </w:rPr>
        <w:t>сп’яніння</w:t>
      </w:r>
      <w:r w:rsidRPr="001043C6">
        <w:rPr>
          <w:sz w:val="28"/>
          <w:szCs w:val="28"/>
          <w:lang w:val="uk-UA"/>
        </w:rPr>
        <w:t xml:space="preserve"> правоохоронним органам слід ретельно перевіряти чи немає у даному випадку складу іншого, більш тяжкого, правопорушення.</w:t>
      </w:r>
    </w:p>
    <w:p w14:paraId="6395E361" w14:textId="0840F834" w:rsid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p>
    <w:p w14:paraId="3F7E8EF3" w14:textId="753ED29F" w:rsid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p>
    <w:p w14:paraId="06230F82" w14:textId="0A169784" w:rsid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p>
    <w:p w14:paraId="1FBF59A7" w14:textId="0ADF2613" w:rsid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p>
    <w:p w14:paraId="3DED5E6A" w14:textId="35998023" w:rsidR="001043C6" w:rsidRDefault="001043C6" w:rsidP="00A95804">
      <w:pPr>
        <w:pStyle w:val="a5"/>
        <w:widowControl w:val="0"/>
        <w:shd w:val="clear" w:color="auto" w:fill="FFFFFF"/>
        <w:spacing w:before="0" w:beforeAutospacing="0" w:after="0" w:afterAutospacing="0" w:line="360" w:lineRule="auto"/>
        <w:ind w:firstLine="567"/>
        <w:jc w:val="both"/>
        <w:rPr>
          <w:b/>
          <w:bCs/>
          <w:sz w:val="28"/>
          <w:szCs w:val="28"/>
          <w:lang w:val="uk-UA"/>
        </w:rPr>
      </w:pPr>
      <w:r w:rsidRPr="001043C6">
        <w:rPr>
          <w:b/>
          <w:bCs/>
          <w:sz w:val="28"/>
          <w:szCs w:val="28"/>
          <w:lang w:val="uk-UA"/>
        </w:rPr>
        <w:lastRenderedPageBreak/>
        <w:t>С</w:t>
      </w:r>
      <w:r w:rsidRPr="001043C6">
        <w:rPr>
          <w:b/>
          <w:bCs/>
          <w:sz w:val="28"/>
          <w:szCs w:val="28"/>
          <w:lang w:val="uk-UA"/>
        </w:rPr>
        <w:t>ПИСОК ВИКОРИСТАНИХ ДЖЕРЕЛ</w:t>
      </w:r>
    </w:p>
    <w:p w14:paraId="5CD5993A" w14:textId="77777777" w:rsidR="001043C6" w:rsidRPr="001043C6" w:rsidRDefault="001043C6" w:rsidP="00A95804">
      <w:pPr>
        <w:pStyle w:val="a5"/>
        <w:widowControl w:val="0"/>
        <w:shd w:val="clear" w:color="auto" w:fill="FFFFFF"/>
        <w:spacing w:before="0" w:beforeAutospacing="0" w:after="0" w:afterAutospacing="0" w:line="360" w:lineRule="auto"/>
        <w:ind w:firstLine="567"/>
        <w:jc w:val="both"/>
        <w:rPr>
          <w:b/>
          <w:bCs/>
          <w:sz w:val="28"/>
          <w:szCs w:val="28"/>
          <w:lang w:val="uk-UA"/>
        </w:rPr>
      </w:pPr>
    </w:p>
    <w:p w14:paraId="73D83623" w14:textId="696C1A76" w:rsidR="001043C6"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1. Кодекс України про адміністративні правопорушення: Закон України від 10.01.2002 № 2947-III. Відомості Верховної Ради України. 1984. додаток до № 51. Ст.1122</w:t>
      </w:r>
      <w:r w:rsidR="00E03B25">
        <w:rPr>
          <w:sz w:val="28"/>
          <w:szCs w:val="28"/>
          <w:lang w:val="uk-UA"/>
        </w:rPr>
        <w:t>.</w:t>
      </w:r>
    </w:p>
    <w:p w14:paraId="57844786" w14:textId="0387A0CE" w:rsidR="00E03B25"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2. </w:t>
      </w:r>
      <w:proofErr w:type="spellStart"/>
      <w:r w:rsidRPr="001043C6">
        <w:rPr>
          <w:sz w:val="28"/>
          <w:szCs w:val="28"/>
          <w:lang w:val="uk-UA"/>
        </w:rPr>
        <w:t>Падучак</w:t>
      </w:r>
      <w:proofErr w:type="spellEnd"/>
      <w:r w:rsidRPr="001043C6">
        <w:rPr>
          <w:sz w:val="28"/>
          <w:szCs w:val="28"/>
          <w:lang w:val="uk-UA"/>
        </w:rPr>
        <w:t xml:space="preserve"> О. Булінг – стоп! Аналіз першого року реалізації Закону щодо протидії булінгу. Юридична газета. 2020. № 1. URL: https://yurgazeta.com/publications/practice/inshe/buling--stop-analiz-pershogo-rokurealizaciyizakonu-shchodo-protidiyi-bulingu.html</w:t>
      </w:r>
      <w:r w:rsidR="00E03B25">
        <w:rPr>
          <w:sz w:val="28"/>
          <w:szCs w:val="28"/>
          <w:lang w:val="uk-UA"/>
        </w:rPr>
        <w:t>.</w:t>
      </w:r>
    </w:p>
    <w:p w14:paraId="378EC03C" w14:textId="77777777" w:rsidR="00E03B25"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 3. Про громадянство України: Закон України від 18.01.2001 № 2235- III. Відомості Верховної Ради України. 2001. № 13. Ст. 65 (зі змінами і доповненнями станом на 02.04.2022).</w:t>
      </w:r>
    </w:p>
    <w:p w14:paraId="74150B66" w14:textId="77777777" w:rsidR="00E03B25" w:rsidRPr="0031486B"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1043C6">
        <w:rPr>
          <w:sz w:val="28"/>
          <w:szCs w:val="28"/>
          <w:lang w:val="uk-UA"/>
        </w:rPr>
        <w:t xml:space="preserve"> 4. Про забезпечення організаційно-правових умов соціального захисту дітей-сиріт та дітей, позбавлених батьківського піклування: від 13.01.2005 № 2342-</w:t>
      </w:r>
      <w:r w:rsidRPr="0031486B">
        <w:rPr>
          <w:sz w:val="28"/>
          <w:szCs w:val="28"/>
          <w:lang w:val="uk-UA"/>
        </w:rPr>
        <w:t xml:space="preserve">IV. Відомості Верховної Ради України. 2005. № 6. Ст. 147 (зі змінами і доповненнями станом на 31.12.2020). </w:t>
      </w:r>
    </w:p>
    <w:p w14:paraId="099E6050" w14:textId="77777777" w:rsidR="00E03B25" w:rsidRPr="0031486B"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31486B">
        <w:rPr>
          <w:sz w:val="28"/>
          <w:szCs w:val="28"/>
          <w:lang w:val="uk-UA"/>
        </w:rPr>
        <w:t xml:space="preserve">5. Про охорону дитинства: Закон України від 26.04.2001 № 2402- III. Відомості Верховної Ради України. 2001. № 30. Ст. 142 (зі змінами і доповненнями станом на 02.04.2022). </w:t>
      </w:r>
    </w:p>
    <w:p w14:paraId="39475ABA" w14:textId="77777777" w:rsidR="00E03B25" w:rsidRPr="0031486B"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31486B">
        <w:rPr>
          <w:sz w:val="28"/>
          <w:szCs w:val="28"/>
          <w:lang w:val="uk-UA"/>
        </w:rPr>
        <w:t xml:space="preserve">6. Про протидію торгівлі людьми: Закон України від 20.09.2011 № 3739-VI. Відомості Верховної Ради України. 2012. № 19-20. Ст. 173 (зі змінами і доповненнями станом на 01.01.2020). </w:t>
      </w:r>
    </w:p>
    <w:p w14:paraId="7280BE71" w14:textId="01705768" w:rsidR="001043C6" w:rsidRPr="0031486B" w:rsidRDefault="001043C6" w:rsidP="00A95804">
      <w:pPr>
        <w:pStyle w:val="a5"/>
        <w:widowControl w:val="0"/>
        <w:shd w:val="clear" w:color="auto" w:fill="FFFFFF"/>
        <w:spacing w:before="0" w:beforeAutospacing="0" w:after="0" w:afterAutospacing="0" w:line="360" w:lineRule="auto"/>
        <w:ind w:firstLine="567"/>
        <w:jc w:val="both"/>
        <w:rPr>
          <w:sz w:val="28"/>
          <w:szCs w:val="28"/>
          <w:lang w:val="uk-UA"/>
        </w:rPr>
      </w:pPr>
      <w:r w:rsidRPr="0031486B">
        <w:rPr>
          <w:sz w:val="28"/>
          <w:szCs w:val="28"/>
          <w:lang w:val="uk-UA"/>
        </w:rPr>
        <w:t>7. Сімейний кодекс України: Закон України від 10.01.2002 № 2947- III. Відомості Верховної Ради України. 2002. № 21-22. Ст. 135 (зі змінами і доповненнями станом на 19.02.2022).</w:t>
      </w:r>
    </w:p>
    <w:p w14:paraId="4DD5EF59" w14:textId="65FE5ADA" w:rsidR="00E03B25" w:rsidRPr="0031486B" w:rsidRDefault="00E03B25" w:rsidP="00A95804">
      <w:pPr>
        <w:pStyle w:val="a5"/>
        <w:widowControl w:val="0"/>
        <w:shd w:val="clear" w:color="auto" w:fill="FFFFFF"/>
        <w:spacing w:before="0" w:beforeAutospacing="0" w:after="0" w:afterAutospacing="0" w:line="360" w:lineRule="auto"/>
        <w:ind w:firstLine="567"/>
        <w:jc w:val="both"/>
        <w:rPr>
          <w:sz w:val="28"/>
          <w:szCs w:val="28"/>
        </w:rPr>
      </w:pPr>
      <w:r w:rsidRPr="0031486B">
        <w:rPr>
          <w:sz w:val="28"/>
          <w:szCs w:val="28"/>
          <w:lang w:val="uk-UA"/>
        </w:rPr>
        <w:t xml:space="preserve">8. </w:t>
      </w:r>
      <w:proofErr w:type="spellStart"/>
      <w:r w:rsidRPr="0031486B">
        <w:rPr>
          <w:sz w:val="28"/>
          <w:szCs w:val="28"/>
        </w:rPr>
        <w:t>Мердова</w:t>
      </w:r>
      <w:proofErr w:type="spellEnd"/>
      <w:r w:rsidRPr="0031486B">
        <w:rPr>
          <w:sz w:val="28"/>
          <w:szCs w:val="28"/>
        </w:rPr>
        <w:t xml:space="preserve"> Ольга, </w:t>
      </w:r>
      <w:proofErr w:type="spellStart"/>
      <w:r w:rsidRPr="0031486B">
        <w:rPr>
          <w:sz w:val="28"/>
          <w:szCs w:val="28"/>
        </w:rPr>
        <w:t>Носевич</w:t>
      </w:r>
      <w:proofErr w:type="spellEnd"/>
      <w:r w:rsidRPr="0031486B">
        <w:rPr>
          <w:sz w:val="28"/>
          <w:szCs w:val="28"/>
        </w:rPr>
        <w:t xml:space="preserve"> </w:t>
      </w:r>
      <w:proofErr w:type="spellStart"/>
      <w:r w:rsidRPr="0031486B">
        <w:rPr>
          <w:sz w:val="28"/>
          <w:szCs w:val="28"/>
        </w:rPr>
        <w:t>Надія</w:t>
      </w:r>
      <w:proofErr w:type="spellEnd"/>
      <w:r w:rsidRPr="0031486B">
        <w:rPr>
          <w:sz w:val="28"/>
          <w:szCs w:val="28"/>
        </w:rPr>
        <w:t xml:space="preserve">, Удалова Неждана, </w:t>
      </w:r>
      <w:proofErr w:type="spellStart"/>
      <w:r w:rsidRPr="0031486B">
        <w:rPr>
          <w:sz w:val="28"/>
          <w:szCs w:val="28"/>
        </w:rPr>
        <w:t>Хозлу</w:t>
      </w:r>
      <w:proofErr w:type="spellEnd"/>
      <w:r w:rsidRPr="0031486B">
        <w:rPr>
          <w:sz w:val="28"/>
          <w:szCs w:val="28"/>
        </w:rPr>
        <w:t xml:space="preserve"> </w:t>
      </w:r>
      <w:proofErr w:type="spellStart"/>
      <w:r w:rsidRPr="0031486B">
        <w:rPr>
          <w:sz w:val="28"/>
          <w:szCs w:val="28"/>
        </w:rPr>
        <w:t>Іван</w:t>
      </w:r>
      <w:proofErr w:type="spellEnd"/>
      <w:r w:rsidRPr="0031486B">
        <w:rPr>
          <w:sz w:val="28"/>
          <w:szCs w:val="28"/>
        </w:rPr>
        <w:t xml:space="preserve"> </w:t>
      </w:r>
      <w:proofErr w:type="spellStart"/>
      <w:r w:rsidRPr="0031486B">
        <w:rPr>
          <w:sz w:val="28"/>
          <w:szCs w:val="28"/>
        </w:rPr>
        <w:t>Відповідальність</w:t>
      </w:r>
      <w:proofErr w:type="spellEnd"/>
      <w:r w:rsidRPr="0031486B">
        <w:rPr>
          <w:sz w:val="28"/>
          <w:szCs w:val="28"/>
        </w:rPr>
        <w:t xml:space="preserve"> </w:t>
      </w:r>
      <w:proofErr w:type="spellStart"/>
      <w:r w:rsidRPr="0031486B">
        <w:rPr>
          <w:sz w:val="28"/>
          <w:szCs w:val="28"/>
        </w:rPr>
        <w:t>батьків</w:t>
      </w:r>
      <w:proofErr w:type="spellEnd"/>
      <w:r w:rsidRPr="0031486B">
        <w:rPr>
          <w:sz w:val="28"/>
          <w:szCs w:val="28"/>
        </w:rPr>
        <w:t xml:space="preserve"> та </w:t>
      </w:r>
      <w:proofErr w:type="spellStart"/>
      <w:r w:rsidRPr="0031486B">
        <w:rPr>
          <w:sz w:val="28"/>
          <w:szCs w:val="28"/>
        </w:rPr>
        <w:t>осіб</w:t>
      </w:r>
      <w:proofErr w:type="spellEnd"/>
      <w:r w:rsidRPr="0031486B">
        <w:rPr>
          <w:sz w:val="28"/>
          <w:szCs w:val="28"/>
        </w:rPr>
        <w:t xml:space="preserve">, </w:t>
      </w:r>
      <w:proofErr w:type="spellStart"/>
      <w:r w:rsidRPr="0031486B">
        <w:rPr>
          <w:sz w:val="28"/>
          <w:szCs w:val="28"/>
        </w:rPr>
        <w:t>що</w:t>
      </w:r>
      <w:proofErr w:type="spellEnd"/>
      <w:r w:rsidRPr="0031486B">
        <w:rPr>
          <w:sz w:val="28"/>
          <w:szCs w:val="28"/>
        </w:rPr>
        <w:t xml:space="preserve"> </w:t>
      </w:r>
      <w:proofErr w:type="spellStart"/>
      <w:r w:rsidRPr="0031486B">
        <w:rPr>
          <w:sz w:val="28"/>
          <w:szCs w:val="28"/>
        </w:rPr>
        <w:t>їх</w:t>
      </w:r>
      <w:proofErr w:type="spellEnd"/>
      <w:r w:rsidRPr="0031486B">
        <w:rPr>
          <w:sz w:val="28"/>
          <w:szCs w:val="28"/>
        </w:rPr>
        <w:t xml:space="preserve"> </w:t>
      </w:r>
      <w:proofErr w:type="spellStart"/>
      <w:r w:rsidRPr="0031486B">
        <w:rPr>
          <w:sz w:val="28"/>
          <w:szCs w:val="28"/>
        </w:rPr>
        <w:t>замінюють</w:t>
      </w:r>
      <w:proofErr w:type="spellEnd"/>
      <w:r w:rsidRPr="0031486B">
        <w:rPr>
          <w:sz w:val="28"/>
          <w:szCs w:val="28"/>
        </w:rPr>
        <w:t xml:space="preserve">, за </w:t>
      </w:r>
      <w:proofErr w:type="spellStart"/>
      <w:r w:rsidRPr="0031486B">
        <w:rPr>
          <w:sz w:val="28"/>
          <w:szCs w:val="28"/>
        </w:rPr>
        <w:t>вчинення</w:t>
      </w:r>
      <w:proofErr w:type="spellEnd"/>
      <w:r w:rsidRPr="0031486B">
        <w:rPr>
          <w:sz w:val="28"/>
          <w:szCs w:val="28"/>
        </w:rPr>
        <w:t xml:space="preserve"> </w:t>
      </w:r>
      <w:proofErr w:type="spellStart"/>
      <w:r w:rsidRPr="0031486B">
        <w:rPr>
          <w:sz w:val="28"/>
          <w:szCs w:val="28"/>
        </w:rPr>
        <w:t>малолітніми</w:t>
      </w:r>
      <w:proofErr w:type="spellEnd"/>
      <w:r w:rsidRPr="0031486B">
        <w:rPr>
          <w:sz w:val="28"/>
          <w:szCs w:val="28"/>
        </w:rPr>
        <w:t xml:space="preserve"> </w:t>
      </w:r>
      <w:proofErr w:type="spellStart"/>
      <w:r w:rsidRPr="0031486B">
        <w:rPr>
          <w:sz w:val="28"/>
          <w:szCs w:val="28"/>
        </w:rPr>
        <w:t>або</w:t>
      </w:r>
      <w:proofErr w:type="spellEnd"/>
      <w:r w:rsidRPr="0031486B">
        <w:rPr>
          <w:sz w:val="28"/>
          <w:szCs w:val="28"/>
        </w:rPr>
        <w:t xml:space="preserve"> </w:t>
      </w:r>
      <w:proofErr w:type="spellStart"/>
      <w:r w:rsidRPr="0031486B">
        <w:rPr>
          <w:sz w:val="28"/>
          <w:szCs w:val="28"/>
        </w:rPr>
        <w:t>неповнолітніми</w:t>
      </w:r>
      <w:proofErr w:type="spellEnd"/>
      <w:r w:rsidRPr="0031486B">
        <w:rPr>
          <w:sz w:val="28"/>
          <w:szCs w:val="28"/>
        </w:rPr>
        <w:t xml:space="preserve"> особами у </w:t>
      </w:r>
      <w:proofErr w:type="spellStart"/>
      <w:r w:rsidRPr="0031486B">
        <w:rPr>
          <w:sz w:val="28"/>
          <w:szCs w:val="28"/>
        </w:rPr>
        <w:t>віці</w:t>
      </w:r>
      <w:proofErr w:type="spellEnd"/>
      <w:r w:rsidRPr="0031486B">
        <w:rPr>
          <w:sz w:val="28"/>
          <w:szCs w:val="28"/>
        </w:rPr>
        <w:t xml:space="preserve"> від 14 до 16 </w:t>
      </w:r>
      <w:proofErr w:type="spellStart"/>
      <w:r w:rsidRPr="0031486B">
        <w:rPr>
          <w:sz w:val="28"/>
          <w:szCs w:val="28"/>
        </w:rPr>
        <w:t>років</w:t>
      </w:r>
      <w:proofErr w:type="spellEnd"/>
      <w:r w:rsidRPr="0031486B">
        <w:rPr>
          <w:sz w:val="28"/>
          <w:szCs w:val="28"/>
        </w:rPr>
        <w:t xml:space="preserve"> </w:t>
      </w:r>
      <w:proofErr w:type="spellStart"/>
      <w:r w:rsidRPr="0031486B">
        <w:rPr>
          <w:sz w:val="28"/>
          <w:szCs w:val="28"/>
        </w:rPr>
        <w:t>адміністративних</w:t>
      </w:r>
      <w:proofErr w:type="spellEnd"/>
      <w:r w:rsidRPr="0031486B">
        <w:rPr>
          <w:sz w:val="28"/>
          <w:szCs w:val="28"/>
        </w:rPr>
        <w:t xml:space="preserve"> </w:t>
      </w:r>
      <w:proofErr w:type="spellStart"/>
      <w:r w:rsidRPr="0031486B">
        <w:rPr>
          <w:sz w:val="28"/>
          <w:szCs w:val="28"/>
        </w:rPr>
        <w:t>правопорушень</w:t>
      </w:r>
      <w:proofErr w:type="spellEnd"/>
      <w:r w:rsidRPr="0031486B">
        <w:rPr>
          <w:sz w:val="28"/>
          <w:szCs w:val="28"/>
        </w:rPr>
        <w:t xml:space="preserve">, </w:t>
      </w:r>
      <w:proofErr w:type="spellStart"/>
      <w:r w:rsidRPr="0031486B">
        <w:rPr>
          <w:sz w:val="28"/>
          <w:szCs w:val="28"/>
        </w:rPr>
        <w:t>передбачених</w:t>
      </w:r>
      <w:proofErr w:type="spellEnd"/>
      <w:r w:rsidRPr="0031486B">
        <w:rPr>
          <w:sz w:val="28"/>
          <w:szCs w:val="28"/>
        </w:rPr>
        <w:t xml:space="preserve"> </w:t>
      </w:r>
      <w:proofErr w:type="spellStart"/>
      <w:r w:rsidRPr="0031486B">
        <w:rPr>
          <w:sz w:val="28"/>
          <w:szCs w:val="28"/>
        </w:rPr>
        <w:t>КУпАП</w:t>
      </w:r>
      <w:proofErr w:type="spellEnd"/>
      <w:r w:rsidRPr="0031486B">
        <w:rPr>
          <w:sz w:val="28"/>
          <w:szCs w:val="28"/>
        </w:rPr>
        <w:t xml:space="preserve">: </w:t>
      </w:r>
      <w:proofErr w:type="spellStart"/>
      <w:r w:rsidRPr="0031486B">
        <w:rPr>
          <w:sz w:val="28"/>
          <w:szCs w:val="28"/>
        </w:rPr>
        <w:t>науково-практичні</w:t>
      </w:r>
      <w:proofErr w:type="spellEnd"/>
      <w:r w:rsidRPr="0031486B">
        <w:rPr>
          <w:sz w:val="28"/>
          <w:szCs w:val="28"/>
        </w:rPr>
        <w:t xml:space="preserve"> </w:t>
      </w:r>
      <w:proofErr w:type="spellStart"/>
      <w:r w:rsidRPr="0031486B">
        <w:rPr>
          <w:sz w:val="28"/>
          <w:szCs w:val="28"/>
        </w:rPr>
        <w:t>рекомендації</w:t>
      </w:r>
      <w:proofErr w:type="spellEnd"/>
      <w:r w:rsidRPr="0031486B">
        <w:rPr>
          <w:sz w:val="28"/>
          <w:szCs w:val="28"/>
        </w:rPr>
        <w:t xml:space="preserve">. </w:t>
      </w:r>
      <w:proofErr w:type="spellStart"/>
      <w:r w:rsidRPr="0031486B">
        <w:rPr>
          <w:sz w:val="28"/>
          <w:szCs w:val="28"/>
        </w:rPr>
        <w:t>Кривий</w:t>
      </w:r>
      <w:proofErr w:type="spellEnd"/>
      <w:r w:rsidRPr="0031486B">
        <w:rPr>
          <w:sz w:val="28"/>
          <w:szCs w:val="28"/>
        </w:rPr>
        <w:t xml:space="preserve"> </w:t>
      </w:r>
      <w:proofErr w:type="spellStart"/>
      <w:r w:rsidRPr="0031486B">
        <w:rPr>
          <w:sz w:val="28"/>
          <w:szCs w:val="28"/>
        </w:rPr>
        <w:t>Ріг</w:t>
      </w:r>
      <w:proofErr w:type="spellEnd"/>
      <w:r w:rsidRPr="0031486B">
        <w:rPr>
          <w:sz w:val="28"/>
          <w:szCs w:val="28"/>
        </w:rPr>
        <w:t>, 2022. 22 с.</w:t>
      </w:r>
    </w:p>
    <w:p w14:paraId="42FA1DB9" w14:textId="504AA973" w:rsidR="0031486B" w:rsidRPr="0031486B" w:rsidRDefault="0031486B" w:rsidP="00A95804">
      <w:pPr>
        <w:pStyle w:val="a3"/>
        <w:widowControl w:val="0"/>
        <w:numPr>
          <w:ilvl w:val="0"/>
          <w:numId w:val="18"/>
        </w:numPr>
        <w:tabs>
          <w:tab w:val="left" w:pos="0"/>
          <w:tab w:val="left" w:pos="1134"/>
        </w:tabs>
        <w:autoSpaceDE w:val="0"/>
        <w:autoSpaceDN w:val="0"/>
        <w:adjustRightInd w:val="0"/>
        <w:spacing w:after="0" w:line="360" w:lineRule="auto"/>
        <w:ind w:left="0" w:firstLine="567"/>
        <w:jc w:val="both"/>
        <w:rPr>
          <w:rFonts w:ascii="Times New Roman" w:hAnsi="Times New Roman" w:cs="Times New Roman"/>
          <w:sz w:val="28"/>
          <w:szCs w:val="28"/>
        </w:rPr>
      </w:pPr>
      <w:r w:rsidRPr="0031486B">
        <w:rPr>
          <w:rFonts w:ascii="Times New Roman" w:hAnsi="Times New Roman" w:cs="Times New Roman"/>
          <w:sz w:val="28"/>
          <w:szCs w:val="28"/>
        </w:rPr>
        <w:lastRenderedPageBreak/>
        <w:t xml:space="preserve">Про </w:t>
      </w:r>
      <w:proofErr w:type="spellStart"/>
      <w:r w:rsidRPr="0031486B">
        <w:rPr>
          <w:rFonts w:ascii="Times New Roman" w:hAnsi="Times New Roman" w:cs="Times New Roman"/>
          <w:sz w:val="28"/>
          <w:szCs w:val="28"/>
        </w:rPr>
        <w:t>взаємодію</w:t>
      </w:r>
      <w:proofErr w:type="spellEnd"/>
      <w:r w:rsidRPr="0031486B">
        <w:rPr>
          <w:rFonts w:ascii="Times New Roman" w:hAnsi="Times New Roman" w:cs="Times New Roman"/>
          <w:sz w:val="28"/>
          <w:szCs w:val="28"/>
        </w:rPr>
        <w:t xml:space="preserve"> </w:t>
      </w:r>
      <w:proofErr w:type="spellStart"/>
      <w:r w:rsidRPr="0031486B">
        <w:rPr>
          <w:rFonts w:ascii="Times New Roman" w:hAnsi="Times New Roman" w:cs="Times New Roman"/>
          <w:sz w:val="28"/>
          <w:szCs w:val="28"/>
        </w:rPr>
        <w:t>місцевих</w:t>
      </w:r>
      <w:proofErr w:type="spellEnd"/>
      <w:r w:rsidRPr="0031486B">
        <w:rPr>
          <w:rFonts w:ascii="Times New Roman" w:hAnsi="Times New Roman" w:cs="Times New Roman"/>
          <w:sz w:val="28"/>
          <w:szCs w:val="28"/>
        </w:rPr>
        <w:t xml:space="preserve"> </w:t>
      </w:r>
      <w:proofErr w:type="spellStart"/>
      <w:r w:rsidRPr="0031486B">
        <w:rPr>
          <w:rFonts w:ascii="Times New Roman" w:hAnsi="Times New Roman" w:cs="Times New Roman"/>
          <w:sz w:val="28"/>
          <w:szCs w:val="28"/>
        </w:rPr>
        <w:t>органів</w:t>
      </w:r>
      <w:proofErr w:type="spellEnd"/>
      <w:r w:rsidRPr="0031486B">
        <w:rPr>
          <w:rFonts w:ascii="Times New Roman" w:hAnsi="Times New Roman" w:cs="Times New Roman"/>
          <w:sz w:val="28"/>
          <w:szCs w:val="28"/>
        </w:rPr>
        <w:t xml:space="preserve"> виконавчої влади з питань здійснення контролю за умовами утримання і виховання дітей-сиріт та дітей, позбавлених батьківського піклування, які виховуються в прийомних сім`ях та дитячих будинках сімейного типу, соціального супроводження прийомних сімей та дитячих будинків сімейного типу : Наказ Міністерства соціальної політики України, Міністерства охорони здоров’я України, Міністерства освіти і науки, молоді та спорту України, Міністерства внутрішніх справ України від 01 червня 2012 року № 329/409/652/502. Офіційний вісник України. 2012. № 50. Ст. 2014.</w:t>
      </w:r>
    </w:p>
    <w:p w14:paraId="10530BF1"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 xml:space="preserve"> Про державну допомогу сім’ям з дітьми : Закон України від 21 листопада 1992 року № 2811-XII. Відомості Верховної Ради України. 1993. №5. Ст.21.</w:t>
      </w:r>
    </w:p>
    <w:p w14:paraId="5CFDC5D6"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Про державну соціальну допомогу особам з інвалідністю з дитинства та дітям з інвалідністю : Закон України від 16 листопада 2000 року № 2109-III. Відомості Верховної Ради України. 2001. №1. Ст. 2.</w:t>
      </w:r>
    </w:p>
    <w:p w14:paraId="0E9B7FCE"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 xml:space="preserve"> Про забезпечення організаційно-правових умов соціального захисту дітей-сиріт та дітей, позбавлених батьківського піклування : Закон України від 13 січня 2005 року № 2342-IV. Відомості Верховної Ради України. 2005. №6. Ст. 147.</w:t>
      </w:r>
    </w:p>
    <w:p w14:paraId="7E82CC3C"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Про забезпечення соціального захисту дітей, які перебувають у складних життєвих обставинах: постанова Кабінету Міністрів України від 01 червня 2020 р. № 585. Офіційний вісник України. 2020. №57. Ст. 1779.</w:t>
      </w:r>
    </w:p>
    <w:p w14:paraId="7AE22828"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Про запобігання та протидію домашньому насильству : Закон України від 07 грудня 2017 року № 2229-VIII. Відомості Верховної Ради України. 2018.  № 5. Ст. 35.</w:t>
      </w:r>
    </w:p>
    <w:p w14:paraId="512B8B3B"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 : наказ МВС України від 07 липня 2017 року № 575. Офіційний вісник України. 2017. №67. Ст. 2019.</w:t>
      </w:r>
    </w:p>
    <w:p w14:paraId="0E89244A"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lastRenderedPageBreak/>
        <w:t>Про затвердження Інструкції з оформлення матеріалів про адміністративні правопорушення в органах поліції : наказ МВС України від 06 листопада 2015 року № 1376. Офіційний вісник України. 2015. № 99. Ст. 3405.</w:t>
      </w:r>
    </w:p>
    <w:p w14:paraId="3E41D3CB" w14:textId="77777777" w:rsidR="0031486B" w:rsidRPr="0031486B" w:rsidRDefault="0031486B" w:rsidP="00A95804">
      <w:pPr>
        <w:widowControl w:val="0"/>
        <w:numPr>
          <w:ilvl w:val="0"/>
          <w:numId w:val="18"/>
        </w:numPr>
        <w:tabs>
          <w:tab w:val="left" w:pos="0"/>
          <w:tab w:val="left" w:pos="1134"/>
        </w:tabs>
        <w:autoSpaceDE w:val="0"/>
        <w:autoSpaceDN w:val="0"/>
        <w:adjustRightInd w:val="0"/>
        <w:spacing w:line="360" w:lineRule="auto"/>
        <w:ind w:left="0" w:firstLine="567"/>
        <w:contextualSpacing/>
        <w:jc w:val="both"/>
        <w:rPr>
          <w:sz w:val="28"/>
          <w:szCs w:val="28"/>
        </w:rPr>
      </w:pPr>
      <w:r w:rsidRPr="0031486B">
        <w:rPr>
          <w:sz w:val="28"/>
          <w:szCs w:val="28"/>
        </w:rPr>
        <w:t>Про затвердження Порядку ведення єдиного обліку в органах (підрозділах) поліції заяв і повідомлень про кримінальні правопорушення та інші події: наказ МВС України від 08 лютого 2019 року № 100. Офіційний вісник України. 2019. № 26. Ст. 939.</w:t>
      </w:r>
    </w:p>
    <w:p w14:paraId="69F04E56" w14:textId="77777777" w:rsidR="0031486B" w:rsidRPr="00E03B25" w:rsidRDefault="0031486B" w:rsidP="00A95804">
      <w:pPr>
        <w:pStyle w:val="a5"/>
        <w:widowControl w:val="0"/>
        <w:shd w:val="clear" w:color="auto" w:fill="FFFFFF"/>
        <w:spacing w:before="0" w:beforeAutospacing="0" w:after="0" w:afterAutospacing="0" w:line="360" w:lineRule="auto"/>
        <w:ind w:firstLine="567"/>
        <w:jc w:val="both"/>
        <w:rPr>
          <w:sz w:val="32"/>
          <w:szCs w:val="32"/>
          <w:lang w:val="uk-UA"/>
        </w:rPr>
      </w:pPr>
    </w:p>
    <w:sectPr w:rsidR="0031486B" w:rsidRPr="00E03B25" w:rsidSect="00D40E26">
      <w:pgSz w:w="11906" w:h="16838" w:code="9"/>
      <w:pgMar w:top="851"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61CF9" w14:textId="77777777" w:rsidR="002E292B" w:rsidRDefault="002E292B" w:rsidP="00030127">
      <w:r>
        <w:separator/>
      </w:r>
    </w:p>
  </w:endnote>
  <w:endnote w:type="continuationSeparator" w:id="0">
    <w:p w14:paraId="3D728902" w14:textId="77777777" w:rsidR="002E292B" w:rsidRDefault="002E292B" w:rsidP="0003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89B0E" w14:textId="77777777" w:rsidR="002E292B" w:rsidRDefault="002E292B" w:rsidP="00030127">
      <w:r>
        <w:separator/>
      </w:r>
    </w:p>
  </w:footnote>
  <w:footnote w:type="continuationSeparator" w:id="0">
    <w:p w14:paraId="6F827A6A" w14:textId="77777777" w:rsidR="002E292B" w:rsidRDefault="002E292B" w:rsidP="0003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FD30C3"/>
    <w:multiLevelType w:val="singleLevel"/>
    <w:tmpl w:val="EDFD30C3"/>
    <w:lvl w:ilvl="0">
      <w:start w:val="1"/>
      <w:numFmt w:val="decimal"/>
      <w:lvlText w:val="%1."/>
      <w:lvlJc w:val="left"/>
      <w:pPr>
        <w:tabs>
          <w:tab w:val="num" w:pos="425"/>
        </w:tabs>
        <w:ind w:left="425" w:hanging="425"/>
      </w:pPr>
      <w:rPr>
        <w:rFonts w:hint="default"/>
      </w:rPr>
    </w:lvl>
  </w:abstractNum>
  <w:abstractNum w:abstractNumId="1" w15:restartNumberingAfterBreak="0">
    <w:nsid w:val="0982660D"/>
    <w:multiLevelType w:val="hybridMultilevel"/>
    <w:tmpl w:val="7DAE022C"/>
    <w:lvl w:ilvl="0" w:tplc="A5ECCD22">
      <w:start w:val="1"/>
      <w:numFmt w:val="decimal"/>
      <w:lvlText w:val="%1."/>
      <w:lvlJc w:val="left"/>
      <w:pPr>
        <w:ind w:left="1429"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903F54"/>
    <w:multiLevelType w:val="hybridMultilevel"/>
    <w:tmpl w:val="0686B866"/>
    <w:lvl w:ilvl="0" w:tplc="D40EA1B0">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16F7FFA"/>
    <w:multiLevelType w:val="hybridMultilevel"/>
    <w:tmpl w:val="FCF02446"/>
    <w:lvl w:ilvl="0" w:tplc="DC706686">
      <w:start w:val="1"/>
      <w:numFmt w:val="bullet"/>
      <w:lvlText w:val=""/>
      <w:lvlJc w:val="left"/>
      <w:pPr>
        <w:ind w:left="2484" w:hanging="360"/>
      </w:pPr>
      <w:rPr>
        <w:rFonts w:ascii="Wingdings" w:hAnsi="Wingdings" w:hint="default"/>
        <w:b/>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 w15:restartNumberingAfterBreak="0">
    <w:nsid w:val="1185494C"/>
    <w:multiLevelType w:val="hybridMultilevel"/>
    <w:tmpl w:val="4844E3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9B0BC1"/>
    <w:multiLevelType w:val="hybridMultilevel"/>
    <w:tmpl w:val="CD78F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62" w:hanging="360"/>
      </w:pPr>
      <w:rPr>
        <w:rFonts w:ascii="Courier New" w:hAnsi="Courier New" w:cs="Courier New" w:hint="default"/>
      </w:rPr>
    </w:lvl>
    <w:lvl w:ilvl="2" w:tplc="04190005" w:tentative="1">
      <w:start w:val="1"/>
      <w:numFmt w:val="bullet"/>
      <w:lvlText w:val=""/>
      <w:lvlJc w:val="left"/>
      <w:pPr>
        <w:ind w:left="-1242" w:hanging="360"/>
      </w:pPr>
      <w:rPr>
        <w:rFonts w:ascii="Wingdings" w:hAnsi="Wingdings" w:hint="default"/>
      </w:rPr>
    </w:lvl>
    <w:lvl w:ilvl="3" w:tplc="04190001" w:tentative="1">
      <w:start w:val="1"/>
      <w:numFmt w:val="bullet"/>
      <w:lvlText w:val=""/>
      <w:lvlJc w:val="left"/>
      <w:pPr>
        <w:ind w:left="-522" w:hanging="360"/>
      </w:pPr>
      <w:rPr>
        <w:rFonts w:ascii="Symbol" w:hAnsi="Symbol" w:hint="default"/>
      </w:rPr>
    </w:lvl>
    <w:lvl w:ilvl="4" w:tplc="04190003" w:tentative="1">
      <w:start w:val="1"/>
      <w:numFmt w:val="bullet"/>
      <w:lvlText w:val="o"/>
      <w:lvlJc w:val="left"/>
      <w:pPr>
        <w:ind w:left="198" w:hanging="360"/>
      </w:pPr>
      <w:rPr>
        <w:rFonts w:ascii="Courier New" w:hAnsi="Courier New" w:cs="Courier New" w:hint="default"/>
      </w:rPr>
    </w:lvl>
    <w:lvl w:ilvl="5" w:tplc="04190005" w:tentative="1">
      <w:start w:val="1"/>
      <w:numFmt w:val="bullet"/>
      <w:lvlText w:val=""/>
      <w:lvlJc w:val="left"/>
      <w:pPr>
        <w:ind w:left="918" w:hanging="360"/>
      </w:pPr>
      <w:rPr>
        <w:rFonts w:ascii="Wingdings" w:hAnsi="Wingdings" w:hint="default"/>
      </w:rPr>
    </w:lvl>
    <w:lvl w:ilvl="6" w:tplc="04190001" w:tentative="1">
      <w:start w:val="1"/>
      <w:numFmt w:val="bullet"/>
      <w:lvlText w:val=""/>
      <w:lvlJc w:val="left"/>
      <w:pPr>
        <w:ind w:left="1638" w:hanging="360"/>
      </w:pPr>
      <w:rPr>
        <w:rFonts w:ascii="Symbol" w:hAnsi="Symbol" w:hint="default"/>
      </w:rPr>
    </w:lvl>
    <w:lvl w:ilvl="7" w:tplc="04190003" w:tentative="1">
      <w:start w:val="1"/>
      <w:numFmt w:val="bullet"/>
      <w:lvlText w:val="o"/>
      <w:lvlJc w:val="left"/>
      <w:pPr>
        <w:ind w:left="2358" w:hanging="360"/>
      </w:pPr>
      <w:rPr>
        <w:rFonts w:ascii="Courier New" w:hAnsi="Courier New" w:cs="Courier New" w:hint="default"/>
      </w:rPr>
    </w:lvl>
    <w:lvl w:ilvl="8" w:tplc="04190005" w:tentative="1">
      <w:start w:val="1"/>
      <w:numFmt w:val="bullet"/>
      <w:lvlText w:val=""/>
      <w:lvlJc w:val="left"/>
      <w:pPr>
        <w:ind w:left="3078" w:hanging="360"/>
      </w:pPr>
      <w:rPr>
        <w:rFonts w:ascii="Wingdings" w:hAnsi="Wingdings" w:hint="default"/>
      </w:rPr>
    </w:lvl>
  </w:abstractNum>
  <w:abstractNum w:abstractNumId="6" w15:restartNumberingAfterBreak="0">
    <w:nsid w:val="1F064E6F"/>
    <w:multiLevelType w:val="hybridMultilevel"/>
    <w:tmpl w:val="8010898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D250E47"/>
    <w:multiLevelType w:val="hybridMultilevel"/>
    <w:tmpl w:val="BFC8D5FE"/>
    <w:lvl w:ilvl="0" w:tplc="11764C24">
      <w:start w:val="1"/>
      <w:numFmt w:val="decimal"/>
      <w:lvlText w:val="%1."/>
      <w:lvlJc w:val="left"/>
      <w:pPr>
        <w:ind w:left="785" w:hanging="360"/>
      </w:pPr>
      <w:rPr>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31CF1CAB"/>
    <w:multiLevelType w:val="hybridMultilevel"/>
    <w:tmpl w:val="12AEE410"/>
    <w:lvl w:ilvl="0" w:tplc="8E70F76A">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49268D1"/>
    <w:multiLevelType w:val="hybridMultilevel"/>
    <w:tmpl w:val="BEF40F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73740F7"/>
    <w:multiLevelType w:val="hybridMultilevel"/>
    <w:tmpl w:val="33E2AE7A"/>
    <w:lvl w:ilvl="0" w:tplc="0044AA0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9370E28"/>
    <w:multiLevelType w:val="hybridMultilevel"/>
    <w:tmpl w:val="8A2C2A3E"/>
    <w:lvl w:ilvl="0" w:tplc="8E70F76A">
      <w:start w:val="1"/>
      <w:numFmt w:val="decimal"/>
      <w:lvlText w:val="%1)"/>
      <w:lvlJc w:val="left"/>
      <w:pPr>
        <w:tabs>
          <w:tab w:val="num" w:pos="2486"/>
        </w:tabs>
        <w:ind w:left="2486" w:hanging="360"/>
      </w:pPr>
      <w:rPr>
        <w:rFonts w:hint="default"/>
        <w:b/>
      </w:rPr>
    </w:lvl>
    <w:lvl w:ilvl="1" w:tplc="04190003" w:tentative="1">
      <w:start w:val="1"/>
      <w:numFmt w:val="bullet"/>
      <w:lvlText w:val="o"/>
      <w:lvlJc w:val="left"/>
      <w:pPr>
        <w:tabs>
          <w:tab w:val="num" w:pos="3206"/>
        </w:tabs>
        <w:ind w:left="3206" w:hanging="360"/>
      </w:pPr>
      <w:rPr>
        <w:rFonts w:ascii="Courier New" w:hAnsi="Courier New" w:cs="Courier New" w:hint="default"/>
      </w:rPr>
    </w:lvl>
    <w:lvl w:ilvl="2" w:tplc="04190005" w:tentative="1">
      <w:start w:val="1"/>
      <w:numFmt w:val="bullet"/>
      <w:lvlText w:val=""/>
      <w:lvlJc w:val="left"/>
      <w:pPr>
        <w:tabs>
          <w:tab w:val="num" w:pos="3926"/>
        </w:tabs>
        <w:ind w:left="3926" w:hanging="360"/>
      </w:pPr>
      <w:rPr>
        <w:rFonts w:ascii="Wingdings" w:hAnsi="Wingdings" w:hint="default"/>
      </w:rPr>
    </w:lvl>
    <w:lvl w:ilvl="3" w:tplc="04190001" w:tentative="1">
      <w:start w:val="1"/>
      <w:numFmt w:val="bullet"/>
      <w:lvlText w:val=""/>
      <w:lvlJc w:val="left"/>
      <w:pPr>
        <w:tabs>
          <w:tab w:val="num" w:pos="4646"/>
        </w:tabs>
        <w:ind w:left="4646" w:hanging="360"/>
      </w:pPr>
      <w:rPr>
        <w:rFonts w:ascii="Symbol" w:hAnsi="Symbol" w:hint="default"/>
      </w:rPr>
    </w:lvl>
    <w:lvl w:ilvl="4" w:tplc="04190003" w:tentative="1">
      <w:start w:val="1"/>
      <w:numFmt w:val="bullet"/>
      <w:lvlText w:val="o"/>
      <w:lvlJc w:val="left"/>
      <w:pPr>
        <w:tabs>
          <w:tab w:val="num" w:pos="5366"/>
        </w:tabs>
        <w:ind w:left="5366" w:hanging="360"/>
      </w:pPr>
      <w:rPr>
        <w:rFonts w:ascii="Courier New" w:hAnsi="Courier New" w:cs="Courier New" w:hint="default"/>
      </w:rPr>
    </w:lvl>
    <w:lvl w:ilvl="5" w:tplc="04190005" w:tentative="1">
      <w:start w:val="1"/>
      <w:numFmt w:val="bullet"/>
      <w:lvlText w:val=""/>
      <w:lvlJc w:val="left"/>
      <w:pPr>
        <w:tabs>
          <w:tab w:val="num" w:pos="6086"/>
        </w:tabs>
        <w:ind w:left="6086" w:hanging="360"/>
      </w:pPr>
      <w:rPr>
        <w:rFonts w:ascii="Wingdings" w:hAnsi="Wingdings" w:hint="default"/>
      </w:rPr>
    </w:lvl>
    <w:lvl w:ilvl="6" w:tplc="04190001" w:tentative="1">
      <w:start w:val="1"/>
      <w:numFmt w:val="bullet"/>
      <w:lvlText w:val=""/>
      <w:lvlJc w:val="left"/>
      <w:pPr>
        <w:tabs>
          <w:tab w:val="num" w:pos="6806"/>
        </w:tabs>
        <w:ind w:left="6806" w:hanging="360"/>
      </w:pPr>
      <w:rPr>
        <w:rFonts w:ascii="Symbol" w:hAnsi="Symbol" w:hint="default"/>
      </w:rPr>
    </w:lvl>
    <w:lvl w:ilvl="7" w:tplc="04190003" w:tentative="1">
      <w:start w:val="1"/>
      <w:numFmt w:val="bullet"/>
      <w:lvlText w:val="o"/>
      <w:lvlJc w:val="left"/>
      <w:pPr>
        <w:tabs>
          <w:tab w:val="num" w:pos="7526"/>
        </w:tabs>
        <w:ind w:left="7526" w:hanging="360"/>
      </w:pPr>
      <w:rPr>
        <w:rFonts w:ascii="Courier New" w:hAnsi="Courier New" w:cs="Courier New" w:hint="default"/>
      </w:rPr>
    </w:lvl>
    <w:lvl w:ilvl="8" w:tplc="04190005" w:tentative="1">
      <w:start w:val="1"/>
      <w:numFmt w:val="bullet"/>
      <w:lvlText w:val=""/>
      <w:lvlJc w:val="left"/>
      <w:pPr>
        <w:tabs>
          <w:tab w:val="num" w:pos="8246"/>
        </w:tabs>
        <w:ind w:left="8246" w:hanging="360"/>
      </w:pPr>
      <w:rPr>
        <w:rFonts w:ascii="Wingdings" w:hAnsi="Wingdings" w:hint="default"/>
      </w:rPr>
    </w:lvl>
  </w:abstractNum>
  <w:abstractNum w:abstractNumId="12" w15:restartNumberingAfterBreak="0">
    <w:nsid w:val="4F2A3802"/>
    <w:multiLevelType w:val="hybridMultilevel"/>
    <w:tmpl w:val="4AECA870"/>
    <w:lvl w:ilvl="0" w:tplc="50DA2516">
      <w:start w:val="1"/>
      <w:numFmt w:val="decimal"/>
      <w:lvlText w:val="%1."/>
      <w:lvlJc w:val="left"/>
      <w:pPr>
        <w:ind w:left="1353" w:hanging="360"/>
      </w:pPr>
      <w:rPr>
        <w:b/>
        <w:color w:val="00206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66E77711"/>
    <w:multiLevelType w:val="hybridMultilevel"/>
    <w:tmpl w:val="28A48F56"/>
    <w:lvl w:ilvl="0" w:tplc="8E70F76A">
      <w:start w:val="1"/>
      <w:numFmt w:val="decimal"/>
      <w:lvlText w:val="%1)"/>
      <w:lvlJc w:val="left"/>
      <w:pPr>
        <w:ind w:left="501" w:hanging="360"/>
      </w:pPr>
      <w:rPr>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680F5A25"/>
    <w:multiLevelType w:val="hybridMultilevel"/>
    <w:tmpl w:val="A30EB950"/>
    <w:lvl w:ilvl="0" w:tplc="C6D0982E">
      <w:start w:val="1"/>
      <w:numFmt w:val="decimal"/>
      <w:lvlText w:val="%1."/>
      <w:lvlJc w:val="left"/>
      <w:pPr>
        <w:ind w:left="360" w:hanging="360"/>
      </w:pPr>
      <w:rPr>
        <w:b/>
        <w:color w:val="00206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B5563C4"/>
    <w:multiLevelType w:val="hybridMultilevel"/>
    <w:tmpl w:val="28CEE5D0"/>
    <w:lvl w:ilvl="0" w:tplc="1EEA79B6">
      <w:start w:val="1"/>
      <w:numFmt w:val="decimal"/>
      <w:lvlText w:val="%1."/>
      <w:lvlJc w:val="left"/>
      <w:pPr>
        <w:ind w:left="360" w:hanging="360"/>
      </w:pPr>
      <w:rPr>
        <w:rFonts w:hint="default"/>
        <w:b/>
        <w:color w:val="00206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15:restartNumberingAfterBreak="0">
    <w:nsid w:val="7B1524E0"/>
    <w:multiLevelType w:val="hybridMultilevel"/>
    <w:tmpl w:val="9A16D90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7" w15:restartNumberingAfterBreak="0">
    <w:nsid w:val="7D211BA7"/>
    <w:multiLevelType w:val="multilevel"/>
    <w:tmpl w:val="393C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293542"/>
    <w:multiLevelType w:val="hybridMultilevel"/>
    <w:tmpl w:val="C6ECFF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5"/>
  </w:num>
  <w:num w:numId="6">
    <w:abstractNumId w:val="2"/>
  </w:num>
  <w:num w:numId="7">
    <w:abstractNumId w:val="8"/>
  </w:num>
  <w:num w:numId="8">
    <w:abstractNumId w:val="11"/>
  </w:num>
  <w:num w:numId="9">
    <w:abstractNumId w:val="13"/>
  </w:num>
  <w:num w:numId="10">
    <w:abstractNumId w:val="16"/>
  </w:num>
  <w:num w:numId="11">
    <w:abstractNumId w:val="3"/>
  </w:num>
  <w:num w:numId="12">
    <w:abstractNumId w:val="10"/>
  </w:num>
  <w:num w:numId="13">
    <w:abstractNumId w:val="1"/>
  </w:num>
  <w:num w:numId="14">
    <w:abstractNumId w:val="9"/>
  </w:num>
  <w:num w:numId="15">
    <w:abstractNumId w:val="6"/>
  </w:num>
  <w:num w:numId="16">
    <w:abstractNumId w:val="18"/>
  </w:num>
  <w:num w:numId="17">
    <w:abstractNumId w:val="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36"/>
    <w:rsid w:val="00030127"/>
    <w:rsid w:val="000364C1"/>
    <w:rsid w:val="00042AE2"/>
    <w:rsid w:val="00075D7D"/>
    <w:rsid w:val="00097FC7"/>
    <w:rsid w:val="001043C6"/>
    <w:rsid w:val="00105145"/>
    <w:rsid w:val="00124099"/>
    <w:rsid w:val="001A2447"/>
    <w:rsid w:val="0021365C"/>
    <w:rsid w:val="002E292B"/>
    <w:rsid w:val="0031486B"/>
    <w:rsid w:val="003F4E85"/>
    <w:rsid w:val="00426A48"/>
    <w:rsid w:val="00470713"/>
    <w:rsid w:val="004849D2"/>
    <w:rsid w:val="005930BF"/>
    <w:rsid w:val="005C7E07"/>
    <w:rsid w:val="005D713B"/>
    <w:rsid w:val="00650A91"/>
    <w:rsid w:val="00692C40"/>
    <w:rsid w:val="006C0B77"/>
    <w:rsid w:val="00715A68"/>
    <w:rsid w:val="007417F1"/>
    <w:rsid w:val="00754CE6"/>
    <w:rsid w:val="00775AD7"/>
    <w:rsid w:val="00804846"/>
    <w:rsid w:val="00821EB8"/>
    <w:rsid w:val="008242FF"/>
    <w:rsid w:val="00831DA7"/>
    <w:rsid w:val="00870751"/>
    <w:rsid w:val="00885C4A"/>
    <w:rsid w:val="00922C48"/>
    <w:rsid w:val="009F2C8F"/>
    <w:rsid w:val="009F2CCC"/>
    <w:rsid w:val="00A0692D"/>
    <w:rsid w:val="00A31918"/>
    <w:rsid w:val="00A36315"/>
    <w:rsid w:val="00A5406F"/>
    <w:rsid w:val="00A71FB3"/>
    <w:rsid w:val="00A95804"/>
    <w:rsid w:val="00AA1C71"/>
    <w:rsid w:val="00AC7395"/>
    <w:rsid w:val="00B506EB"/>
    <w:rsid w:val="00B64436"/>
    <w:rsid w:val="00B915B7"/>
    <w:rsid w:val="00BB5FB0"/>
    <w:rsid w:val="00BC057D"/>
    <w:rsid w:val="00C3404F"/>
    <w:rsid w:val="00CA049B"/>
    <w:rsid w:val="00CB416A"/>
    <w:rsid w:val="00CC4512"/>
    <w:rsid w:val="00D03F4B"/>
    <w:rsid w:val="00D40E26"/>
    <w:rsid w:val="00DC2892"/>
    <w:rsid w:val="00DD2EA7"/>
    <w:rsid w:val="00DD306A"/>
    <w:rsid w:val="00E03B25"/>
    <w:rsid w:val="00EA59DF"/>
    <w:rsid w:val="00EE4070"/>
    <w:rsid w:val="00F10B71"/>
    <w:rsid w:val="00F12C76"/>
    <w:rsid w:val="00F3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9CFB"/>
  <w15:chartTrackingRefBased/>
  <w15:docId w15:val="{2F59433F-97A6-4A58-AAE7-48E3C436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6EB"/>
    <w:pPr>
      <w:spacing w:after="0" w:line="240" w:lineRule="auto"/>
    </w:pPr>
    <w:rPr>
      <w:rFonts w:ascii="Times New Roman" w:eastAsia="Times New Roman" w:hAnsi="Times New Roman" w:cs="Times New Roman"/>
      <w:kern w:val="0"/>
      <w:sz w:val="24"/>
      <w:szCs w:val="24"/>
      <w:lang w:val="uk-UA" w:eastAsia="ru-RU"/>
    </w:rPr>
  </w:style>
  <w:style w:type="paragraph" w:styleId="1">
    <w:name w:val="heading 1"/>
    <w:basedOn w:val="a"/>
    <w:link w:val="10"/>
    <w:uiPriority w:val="9"/>
    <w:qFormat/>
    <w:rsid w:val="00650A91"/>
    <w:pPr>
      <w:spacing w:before="100" w:beforeAutospacing="1" w:after="100" w:afterAutospacing="1"/>
      <w:outlineLvl w:val="0"/>
    </w:pPr>
    <w:rPr>
      <w:b/>
      <w:bCs/>
      <w:kern w:val="36"/>
      <w:sz w:val="48"/>
      <w:szCs w:val="48"/>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C7E07"/>
    <w:pPr>
      <w:spacing w:before="100" w:beforeAutospacing="1" w:after="100" w:afterAutospacing="1"/>
    </w:pPr>
    <w:rPr>
      <w:lang w:val="ru-RU"/>
    </w:rPr>
  </w:style>
  <w:style w:type="paragraph" w:styleId="a3">
    <w:name w:val="List Paragraph"/>
    <w:basedOn w:val="a"/>
    <w:link w:val="a4"/>
    <w:uiPriority w:val="34"/>
    <w:qFormat/>
    <w:rsid w:val="00AA1C71"/>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a4">
    <w:name w:val="Абзац списка Знак"/>
    <w:link w:val="a3"/>
    <w:uiPriority w:val="34"/>
    <w:rsid w:val="00AA1C71"/>
    <w:rPr>
      <w:kern w:val="0"/>
    </w:rPr>
  </w:style>
  <w:style w:type="paragraph" w:styleId="a5">
    <w:name w:val="Normal (Web)"/>
    <w:basedOn w:val="a"/>
    <w:uiPriority w:val="99"/>
    <w:unhideWhenUsed/>
    <w:rsid w:val="004849D2"/>
    <w:pPr>
      <w:spacing w:before="100" w:beforeAutospacing="1" w:after="100" w:afterAutospacing="1"/>
    </w:pPr>
    <w:rPr>
      <w:lang w:val="ru-RU"/>
      <w14:ligatures w14:val="none"/>
    </w:rPr>
  </w:style>
  <w:style w:type="character" w:styleId="a6">
    <w:name w:val="Strong"/>
    <w:basedOn w:val="a0"/>
    <w:uiPriority w:val="22"/>
    <w:qFormat/>
    <w:rsid w:val="004849D2"/>
    <w:rPr>
      <w:b/>
      <w:bCs/>
    </w:rPr>
  </w:style>
  <w:style w:type="character" w:styleId="a7">
    <w:name w:val="Hyperlink"/>
    <w:basedOn w:val="a0"/>
    <w:uiPriority w:val="99"/>
    <w:semiHidden/>
    <w:unhideWhenUsed/>
    <w:rsid w:val="00A31918"/>
    <w:rPr>
      <w:color w:val="0000FF"/>
      <w:u w:val="single"/>
    </w:rPr>
  </w:style>
  <w:style w:type="character" w:customStyle="1" w:styleId="10">
    <w:name w:val="Заголовок 1 Знак"/>
    <w:basedOn w:val="a0"/>
    <w:link w:val="1"/>
    <w:uiPriority w:val="9"/>
    <w:rsid w:val="00650A91"/>
    <w:rPr>
      <w:rFonts w:ascii="Times New Roman" w:eastAsia="Times New Roman" w:hAnsi="Times New Roman" w:cs="Times New Roman"/>
      <w:b/>
      <w:bCs/>
      <w:kern w:val="36"/>
      <w:sz w:val="48"/>
      <w:szCs w:val="48"/>
      <w:lang w:eastAsia="ru-RU"/>
      <w14:ligatures w14:val="none"/>
    </w:rPr>
  </w:style>
  <w:style w:type="character" w:customStyle="1" w:styleId="HTML">
    <w:name w:val="Стандартный HTML Знак"/>
    <w:aliases w:val=" Знак1 Знак Знак, Знак1 Знак1,Знак1 Знак Знак,Знак1 Знак1"/>
    <w:link w:val="HTML0"/>
    <w:uiPriority w:val="99"/>
    <w:locked/>
    <w:rsid w:val="00030127"/>
    <w:rPr>
      <w:rFonts w:ascii="Courier New" w:hAnsi="Courier New" w:cs="Courier New"/>
      <w:color w:val="000000"/>
      <w:sz w:val="18"/>
      <w:szCs w:val="18"/>
      <w:lang w:eastAsia="uk-UA"/>
    </w:rPr>
  </w:style>
  <w:style w:type="paragraph" w:styleId="HTML0">
    <w:name w:val="HTML Preformatted"/>
    <w:aliases w:val=" Знак1 Знак, Знак1,Знак1 Знак,Знак1"/>
    <w:basedOn w:val="a"/>
    <w:link w:val="HTML"/>
    <w:uiPriority w:val="99"/>
    <w:rsid w:val="0003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eastAsiaTheme="minorHAnsi" w:hAnsi="Courier New" w:cs="Courier New"/>
      <w:color w:val="000000"/>
      <w:kern w:val="2"/>
      <w:sz w:val="18"/>
      <w:szCs w:val="18"/>
      <w:lang w:val="ru-RU" w:eastAsia="uk-UA"/>
    </w:rPr>
  </w:style>
  <w:style w:type="character" w:customStyle="1" w:styleId="HTML1">
    <w:name w:val="Стандартный HTML Знак1"/>
    <w:basedOn w:val="a0"/>
    <w:uiPriority w:val="99"/>
    <w:semiHidden/>
    <w:rsid w:val="00030127"/>
    <w:rPr>
      <w:rFonts w:ascii="Consolas" w:eastAsia="Times New Roman" w:hAnsi="Consolas" w:cs="Times New Roman"/>
      <w:kern w:val="0"/>
      <w:sz w:val="20"/>
      <w:szCs w:val="20"/>
      <w:lang w:val="uk-UA" w:eastAsia="ru-RU"/>
    </w:rPr>
  </w:style>
  <w:style w:type="character" w:styleId="a8">
    <w:name w:val="footnote reference"/>
    <w:aliases w:val="Footnote Reference Number,Footnote Reference_LVL6,Footnote Reference_LVL61,Footnote Reference_LVL62,Footnote Reference_LVL63,Footnote Reference_LVL64,Ссылка на сноску,Ссылка на сноску 45"/>
    <w:uiPriority w:val="99"/>
    <w:rsid w:val="00030127"/>
    <w:rPr>
      <w:rFonts w:cs="Times New Roman"/>
      <w:vertAlign w:val="superscript"/>
    </w:rPr>
  </w:style>
  <w:style w:type="character" w:customStyle="1" w:styleId="rvts9">
    <w:name w:val="rvts9"/>
    <w:basedOn w:val="a0"/>
    <w:rsid w:val="00030127"/>
  </w:style>
  <w:style w:type="character" w:customStyle="1" w:styleId="rvts37">
    <w:name w:val="rvts37"/>
    <w:basedOn w:val="a0"/>
    <w:rsid w:val="00030127"/>
  </w:style>
  <w:style w:type="character" w:customStyle="1" w:styleId="apple-converted-space">
    <w:name w:val="apple-converted-space"/>
    <w:rsid w:val="00030127"/>
  </w:style>
  <w:style w:type="paragraph" w:customStyle="1" w:styleId="rvps7">
    <w:name w:val="rvps7"/>
    <w:basedOn w:val="a"/>
    <w:rsid w:val="00030127"/>
    <w:pPr>
      <w:spacing w:before="100" w:beforeAutospacing="1" w:after="100" w:afterAutospacing="1"/>
    </w:pPr>
    <w:rPr>
      <w:lang w:val="ru-RU"/>
      <w14:ligatures w14:val="none"/>
    </w:rPr>
  </w:style>
  <w:style w:type="character" w:customStyle="1" w:styleId="rvts23">
    <w:name w:val="rvts23"/>
    <w:basedOn w:val="a0"/>
    <w:rsid w:val="00030127"/>
  </w:style>
  <w:style w:type="paragraph" w:customStyle="1" w:styleId="rvps6">
    <w:name w:val="rvps6"/>
    <w:basedOn w:val="a"/>
    <w:rsid w:val="00030127"/>
    <w:pPr>
      <w:spacing w:before="100" w:beforeAutospacing="1" w:after="100" w:afterAutospacing="1"/>
    </w:pPr>
    <w:rPr>
      <w:lang w:val="ru-RU"/>
      <w14:ligatures w14:val="none"/>
    </w:rPr>
  </w:style>
  <w:style w:type="character" w:customStyle="1" w:styleId="rvts15">
    <w:name w:val="rvts15"/>
    <w:basedOn w:val="a0"/>
    <w:rsid w:val="0003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0859">
      <w:bodyDiv w:val="1"/>
      <w:marLeft w:val="0"/>
      <w:marRight w:val="0"/>
      <w:marTop w:val="0"/>
      <w:marBottom w:val="0"/>
      <w:divBdr>
        <w:top w:val="none" w:sz="0" w:space="0" w:color="auto"/>
        <w:left w:val="none" w:sz="0" w:space="0" w:color="auto"/>
        <w:bottom w:val="none" w:sz="0" w:space="0" w:color="auto"/>
        <w:right w:val="none" w:sz="0" w:space="0" w:color="auto"/>
      </w:divBdr>
    </w:div>
    <w:div w:id="314458384">
      <w:bodyDiv w:val="1"/>
      <w:marLeft w:val="0"/>
      <w:marRight w:val="0"/>
      <w:marTop w:val="0"/>
      <w:marBottom w:val="0"/>
      <w:divBdr>
        <w:top w:val="none" w:sz="0" w:space="0" w:color="auto"/>
        <w:left w:val="none" w:sz="0" w:space="0" w:color="auto"/>
        <w:bottom w:val="none" w:sz="0" w:space="0" w:color="auto"/>
        <w:right w:val="none" w:sz="0" w:space="0" w:color="auto"/>
      </w:divBdr>
      <w:divsChild>
        <w:div w:id="1893035480">
          <w:marLeft w:val="0"/>
          <w:marRight w:val="0"/>
          <w:marTop w:val="0"/>
          <w:marBottom w:val="0"/>
          <w:divBdr>
            <w:top w:val="none" w:sz="0" w:space="0" w:color="auto"/>
            <w:left w:val="none" w:sz="0" w:space="0" w:color="auto"/>
            <w:bottom w:val="none" w:sz="0" w:space="0" w:color="auto"/>
            <w:right w:val="none" w:sz="0" w:space="0" w:color="auto"/>
          </w:divBdr>
          <w:divsChild>
            <w:div w:id="1486584253">
              <w:marLeft w:val="0"/>
              <w:marRight w:val="0"/>
              <w:marTop w:val="0"/>
              <w:marBottom w:val="0"/>
              <w:divBdr>
                <w:top w:val="none" w:sz="0" w:space="0" w:color="auto"/>
                <w:left w:val="none" w:sz="0" w:space="0" w:color="auto"/>
                <w:bottom w:val="none" w:sz="0" w:space="0" w:color="auto"/>
                <w:right w:val="none" w:sz="0" w:space="0" w:color="auto"/>
              </w:divBdr>
            </w:div>
          </w:divsChild>
        </w:div>
        <w:div w:id="807631886">
          <w:marLeft w:val="0"/>
          <w:marRight w:val="0"/>
          <w:marTop w:val="0"/>
          <w:marBottom w:val="0"/>
          <w:divBdr>
            <w:top w:val="none" w:sz="0" w:space="0" w:color="auto"/>
            <w:left w:val="none" w:sz="0" w:space="0" w:color="auto"/>
            <w:bottom w:val="none" w:sz="0" w:space="0" w:color="auto"/>
            <w:right w:val="none" w:sz="0" w:space="0" w:color="auto"/>
          </w:divBdr>
        </w:div>
        <w:div w:id="1303853961">
          <w:marLeft w:val="0"/>
          <w:marRight w:val="0"/>
          <w:marTop w:val="0"/>
          <w:marBottom w:val="0"/>
          <w:divBdr>
            <w:top w:val="none" w:sz="0" w:space="0" w:color="auto"/>
            <w:left w:val="none" w:sz="0" w:space="0" w:color="auto"/>
            <w:bottom w:val="none" w:sz="0" w:space="0" w:color="auto"/>
            <w:right w:val="none" w:sz="0" w:space="0" w:color="auto"/>
          </w:divBdr>
        </w:div>
      </w:divsChild>
    </w:div>
    <w:div w:id="557127375">
      <w:bodyDiv w:val="1"/>
      <w:marLeft w:val="0"/>
      <w:marRight w:val="0"/>
      <w:marTop w:val="0"/>
      <w:marBottom w:val="0"/>
      <w:divBdr>
        <w:top w:val="none" w:sz="0" w:space="0" w:color="auto"/>
        <w:left w:val="none" w:sz="0" w:space="0" w:color="auto"/>
        <w:bottom w:val="none" w:sz="0" w:space="0" w:color="auto"/>
        <w:right w:val="none" w:sz="0" w:space="0" w:color="auto"/>
      </w:divBdr>
    </w:div>
    <w:div w:id="738094537">
      <w:bodyDiv w:val="1"/>
      <w:marLeft w:val="0"/>
      <w:marRight w:val="0"/>
      <w:marTop w:val="0"/>
      <w:marBottom w:val="0"/>
      <w:divBdr>
        <w:top w:val="none" w:sz="0" w:space="0" w:color="auto"/>
        <w:left w:val="none" w:sz="0" w:space="0" w:color="auto"/>
        <w:bottom w:val="none" w:sz="0" w:space="0" w:color="auto"/>
        <w:right w:val="none" w:sz="0" w:space="0" w:color="auto"/>
      </w:divBdr>
    </w:div>
    <w:div w:id="1076585626">
      <w:bodyDiv w:val="1"/>
      <w:marLeft w:val="0"/>
      <w:marRight w:val="0"/>
      <w:marTop w:val="0"/>
      <w:marBottom w:val="0"/>
      <w:divBdr>
        <w:top w:val="none" w:sz="0" w:space="0" w:color="auto"/>
        <w:left w:val="none" w:sz="0" w:space="0" w:color="auto"/>
        <w:bottom w:val="none" w:sz="0" w:space="0" w:color="auto"/>
        <w:right w:val="none" w:sz="0" w:space="0" w:color="auto"/>
      </w:divBdr>
    </w:div>
    <w:div w:id="1322387792">
      <w:bodyDiv w:val="1"/>
      <w:marLeft w:val="0"/>
      <w:marRight w:val="0"/>
      <w:marTop w:val="0"/>
      <w:marBottom w:val="0"/>
      <w:divBdr>
        <w:top w:val="none" w:sz="0" w:space="0" w:color="auto"/>
        <w:left w:val="none" w:sz="0" w:space="0" w:color="auto"/>
        <w:bottom w:val="none" w:sz="0" w:space="0" w:color="auto"/>
        <w:right w:val="none" w:sz="0" w:space="0" w:color="auto"/>
      </w:divBdr>
    </w:div>
    <w:div w:id="1536112598">
      <w:bodyDiv w:val="1"/>
      <w:marLeft w:val="0"/>
      <w:marRight w:val="0"/>
      <w:marTop w:val="0"/>
      <w:marBottom w:val="0"/>
      <w:divBdr>
        <w:top w:val="none" w:sz="0" w:space="0" w:color="auto"/>
        <w:left w:val="none" w:sz="0" w:space="0" w:color="auto"/>
        <w:bottom w:val="none" w:sz="0" w:space="0" w:color="auto"/>
        <w:right w:val="none" w:sz="0" w:space="0" w:color="auto"/>
      </w:divBdr>
    </w:div>
    <w:div w:id="1836384822">
      <w:bodyDiv w:val="1"/>
      <w:marLeft w:val="0"/>
      <w:marRight w:val="0"/>
      <w:marTop w:val="0"/>
      <w:marBottom w:val="0"/>
      <w:divBdr>
        <w:top w:val="none" w:sz="0" w:space="0" w:color="auto"/>
        <w:left w:val="none" w:sz="0" w:space="0" w:color="auto"/>
        <w:bottom w:val="none" w:sz="0" w:space="0" w:color="auto"/>
        <w:right w:val="none" w:sz="0" w:space="0" w:color="auto"/>
      </w:divBdr>
    </w:div>
    <w:div w:id="1897544910">
      <w:bodyDiv w:val="1"/>
      <w:marLeft w:val="0"/>
      <w:marRight w:val="0"/>
      <w:marTop w:val="0"/>
      <w:marBottom w:val="0"/>
      <w:divBdr>
        <w:top w:val="none" w:sz="0" w:space="0" w:color="auto"/>
        <w:left w:val="none" w:sz="0" w:space="0" w:color="auto"/>
        <w:bottom w:val="none" w:sz="0" w:space="0" w:color="auto"/>
        <w:right w:val="none" w:sz="0" w:space="0" w:color="auto"/>
      </w:divBdr>
    </w:div>
    <w:div w:id="21219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80731-10" TargetMode="External"/><Relationship Id="rId3" Type="http://schemas.openxmlformats.org/officeDocument/2006/relationships/settings" Target="settings.xm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80732-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16</Pages>
  <Words>4006</Words>
  <Characters>22838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2024-05-13T20:17:00Z</dcterms:created>
  <dcterms:modified xsi:type="dcterms:W3CDTF">2024-05-14T05:58:00Z</dcterms:modified>
</cp:coreProperties>
</file>