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1F1B" w14:textId="77777777" w:rsidR="00503152" w:rsidRPr="00006565" w:rsidRDefault="00503152" w:rsidP="00EB582E">
      <w:pPr>
        <w:spacing w:after="0" w:line="240" w:lineRule="auto"/>
        <w:jc w:val="both"/>
        <w:rPr>
          <w:rFonts w:ascii="Times New Roman" w:hAnsi="Times New Roman" w:cs="Times New Roman"/>
          <w:sz w:val="24"/>
          <w:szCs w:val="24"/>
          <w:lang w:val="en-GB"/>
        </w:rPr>
      </w:pPr>
    </w:p>
    <w:p w14:paraId="3340963A" w14:textId="77777777" w:rsidR="00503152" w:rsidRPr="00006565" w:rsidRDefault="00503152" w:rsidP="00EB582E">
      <w:pPr>
        <w:spacing w:after="0" w:line="240" w:lineRule="auto"/>
        <w:jc w:val="both"/>
        <w:rPr>
          <w:rFonts w:ascii="Times New Roman" w:hAnsi="Times New Roman" w:cs="Times New Roman"/>
          <w:sz w:val="24"/>
          <w:szCs w:val="24"/>
          <w:lang w:val="en-GB"/>
        </w:rPr>
      </w:pPr>
    </w:p>
    <w:p w14:paraId="7A37CCB8" w14:textId="77777777" w:rsidR="00503152" w:rsidRPr="00006565" w:rsidRDefault="00503152" w:rsidP="00EB582E">
      <w:pPr>
        <w:spacing w:after="0" w:line="240" w:lineRule="auto"/>
        <w:jc w:val="both"/>
        <w:rPr>
          <w:rFonts w:ascii="Times New Roman" w:hAnsi="Times New Roman" w:cs="Times New Roman"/>
          <w:sz w:val="24"/>
          <w:szCs w:val="24"/>
          <w:lang w:val="en-GB"/>
        </w:rPr>
      </w:pPr>
    </w:p>
    <w:p w14:paraId="59DE12F8" w14:textId="77777777" w:rsidR="00503152" w:rsidRPr="00006565" w:rsidRDefault="00503152" w:rsidP="00EB582E">
      <w:pPr>
        <w:spacing w:after="0" w:line="240" w:lineRule="auto"/>
        <w:jc w:val="both"/>
        <w:rPr>
          <w:rFonts w:ascii="Times New Roman" w:hAnsi="Times New Roman" w:cs="Times New Roman"/>
          <w:sz w:val="24"/>
          <w:szCs w:val="24"/>
          <w:lang w:val="en-GB"/>
        </w:rPr>
      </w:pPr>
    </w:p>
    <w:p w14:paraId="7F884277" w14:textId="7EDCBDEF" w:rsidR="00480548" w:rsidRPr="00887F3B" w:rsidRDefault="00480548" w:rsidP="00480548">
      <w:pPr>
        <w:spacing w:after="0" w:line="240" w:lineRule="auto"/>
        <w:jc w:val="center"/>
        <w:rPr>
          <w:rFonts w:ascii="Verdana" w:hAnsi="Verdana" w:cs="Times New Roman"/>
          <w:b/>
          <w:iCs/>
          <w:lang w:val="en-GB"/>
        </w:rPr>
      </w:pPr>
      <w:r w:rsidRPr="00887F3B">
        <w:rPr>
          <w:rFonts w:ascii="Verdana" w:hAnsi="Verdana" w:cs="Times New Roman"/>
          <w:b/>
          <w:iCs/>
          <w:lang w:val="en-GB"/>
        </w:rPr>
        <w:t>INVITATION</w:t>
      </w:r>
    </w:p>
    <w:p w14:paraId="022FE48D" w14:textId="0E51C9C2" w:rsidR="00887F3B" w:rsidRDefault="00887F3B" w:rsidP="00887F3B">
      <w:pPr>
        <w:spacing w:after="0" w:line="240" w:lineRule="auto"/>
        <w:jc w:val="center"/>
        <w:rPr>
          <w:rFonts w:ascii="Verdana" w:hAnsi="Verdana"/>
          <w:b/>
          <w:lang w:val="en-GB"/>
        </w:rPr>
      </w:pPr>
      <w:r>
        <w:rPr>
          <w:rFonts w:ascii="Verdana" w:hAnsi="Verdana"/>
          <w:b/>
          <w:lang w:val="en-GB"/>
        </w:rPr>
        <w:t>to</w:t>
      </w:r>
    </w:p>
    <w:p w14:paraId="5AC18B0D" w14:textId="74FF5369" w:rsidR="00887F3B" w:rsidRPr="00887F3B" w:rsidRDefault="00887F3B" w:rsidP="00887F3B">
      <w:pPr>
        <w:spacing w:after="0" w:line="240" w:lineRule="auto"/>
        <w:jc w:val="center"/>
        <w:rPr>
          <w:rFonts w:ascii="Verdana" w:hAnsi="Verdana"/>
          <w:b/>
          <w:lang w:val="en-GB"/>
        </w:rPr>
      </w:pPr>
      <w:r w:rsidRPr="00887F3B">
        <w:rPr>
          <w:rFonts w:ascii="Verdana" w:hAnsi="Verdana"/>
          <w:b/>
          <w:lang w:val="en-GB"/>
        </w:rPr>
        <w:t>the Conference of</w:t>
      </w:r>
    </w:p>
    <w:p w14:paraId="4E005394" w14:textId="77777777" w:rsidR="00887F3B" w:rsidRPr="00887F3B" w:rsidRDefault="00887F3B" w:rsidP="00887F3B">
      <w:pPr>
        <w:spacing w:after="0" w:line="240" w:lineRule="auto"/>
        <w:jc w:val="center"/>
        <w:rPr>
          <w:rFonts w:ascii="Verdana" w:hAnsi="Verdana"/>
          <w:b/>
          <w:lang w:val="en-GB"/>
        </w:rPr>
      </w:pPr>
      <w:r w:rsidRPr="00887F3B">
        <w:rPr>
          <w:rFonts w:ascii="Verdana" w:hAnsi="Verdana"/>
          <w:b/>
          <w:lang w:val="en-GB"/>
        </w:rPr>
        <w:t>Scientific Research Papers and Innovative Solutions</w:t>
      </w:r>
    </w:p>
    <w:p w14:paraId="7D933725" w14:textId="77777777" w:rsidR="00887F3B" w:rsidRPr="00887F3B" w:rsidRDefault="00887F3B" w:rsidP="00887F3B">
      <w:pPr>
        <w:spacing w:after="0" w:line="240" w:lineRule="auto"/>
        <w:jc w:val="center"/>
        <w:rPr>
          <w:rFonts w:ascii="Verdana" w:hAnsi="Verdana"/>
          <w:b/>
          <w:lang w:val="en-GB"/>
        </w:rPr>
      </w:pPr>
      <w:r w:rsidRPr="00887F3B">
        <w:rPr>
          <w:rFonts w:ascii="Verdana" w:hAnsi="Verdana"/>
          <w:b/>
          <w:lang w:val="en-GB"/>
        </w:rPr>
        <w:t>of the Internal Security Academy students of</w:t>
      </w:r>
    </w:p>
    <w:p w14:paraId="13B7733E" w14:textId="77777777" w:rsidR="00887F3B" w:rsidRPr="00887F3B" w:rsidRDefault="00887F3B" w:rsidP="00887F3B">
      <w:pPr>
        <w:spacing w:after="0" w:line="240" w:lineRule="auto"/>
        <w:jc w:val="center"/>
        <w:rPr>
          <w:rFonts w:ascii="Verdana" w:hAnsi="Verdana" w:cs="Times New Roman"/>
          <w:b/>
          <w:lang w:val="en-GB"/>
        </w:rPr>
      </w:pPr>
      <w:r w:rsidRPr="00887F3B">
        <w:rPr>
          <w:rFonts w:ascii="Verdana" w:hAnsi="Verdana"/>
          <w:b/>
          <w:lang w:val="en-GB"/>
        </w:rPr>
        <w:t>consortium members and their cooperation partners</w:t>
      </w:r>
    </w:p>
    <w:p w14:paraId="7FCCBB1B" w14:textId="77777777" w:rsidR="00887F3B" w:rsidRPr="00887F3B" w:rsidRDefault="00887F3B" w:rsidP="00887F3B">
      <w:pPr>
        <w:spacing w:after="0" w:line="240" w:lineRule="auto"/>
        <w:jc w:val="center"/>
        <w:rPr>
          <w:rFonts w:ascii="Verdana" w:hAnsi="Verdana" w:cs="Times New Roman"/>
          <w:b/>
          <w:lang w:val="en-GB"/>
        </w:rPr>
      </w:pPr>
      <w:r w:rsidRPr="00887F3B">
        <w:rPr>
          <w:rFonts w:ascii="Verdana" w:hAnsi="Verdana" w:cs="Times New Roman"/>
          <w:b/>
          <w:lang w:val="en-GB"/>
        </w:rPr>
        <w:t>“</w:t>
      </w:r>
      <w:r w:rsidRPr="00887F3B">
        <w:rPr>
          <w:rFonts w:ascii="Verdana" w:hAnsi="Verdana" w:cs="Times New Roman"/>
          <w:b/>
          <w:iCs/>
          <w:lang w:val="en-GB"/>
        </w:rPr>
        <w:t>Internal Security in the 21st Century: Contemporary Challenges in Studies and Law Enforcement</w:t>
      </w:r>
      <w:r w:rsidRPr="00887F3B">
        <w:rPr>
          <w:rFonts w:ascii="Verdana" w:hAnsi="Verdana" w:cs="Times New Roman"/>
          <w:b/>
          <w:lang w:val="en-GB"/>
        </w:rPr>
        <w:t>”</w:t>
      </w:r>
    </w:p>
    <w:p w14:paraId="09FA8E0C" w14:textId="77777777" w:rsidR="00480548" w:rsidRPr="00E25CE5" w:rsidRDefault="00480548" w:rsidP="00480548">
      <w:pPr>
        <w:spacing w:after="0" w:line="240" w:lineRule="auto"/>
        <w:rPr>
          <w:rFonts w:ascii="Verdana" w:hAnsi="Verdana" w:cs="Times New Roman"/>
          <w:b/>
          <w:i/>
          <w:sz w:val="24"/>
          <w:szCs w:val="24"/>
          <w:lang w:val="en-GB"/>
        </w:rPr>
      </w:pPr>
    </w:p>
    <w:p w14:paraId="40549E23" w14:textId="5C9F43A4" w:rsidR="00480548" w:rsidRPr="00E25CE5" w:rsidRDefault="00480548" w:rsidP="00480548">
      <w:p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Dear colleagues, students and interested parties</w:t>
      </w:r>
      <w:r w:rsidR="00263267">
        <w:rPr>
          <w:rFonts w:ascii="Verdana" w:hAnsi="Verdana" w:cs="Times New Roman"/>
          <w:bCs/>
          <w:iCs/>
          <w:sz w:val="20"/>
          <w:szCs w:val="20"/>
          <w:lang w:val="en-GB"/>
        </w:rPr>
        <w:t>!</w:t>
      </w:r>
    </w:p>
    <w:p w14:paraId="264B711B" w14:textId="77777777" w:rsidR="00006565" w:rsidRPr="00E25CE5" w:rsidRDefault="00006565" w:rsidP="00480548">
      <w:pPr>
        <w:spacing w:after="0" w:line="240" w:lineRule="auto"/>
        <w:jc w:val="both"/>
        <w:rPr>
          <w:rFonts w:ascii="Verdana" w:hAnsi="Verdana" w:cs="Times New Roman"/>
          <w:bCs/>
          <w:iCs/>
          <w:sz w:val="20"/>
          <w:szCs w:val="20"/>
          <w:lang w:val="en-GB"/>
        </w:rPr>
      </w:pPr>
    </w:p>
    <w:p w14:paraId="7168EC2E" w14:textId="38450900" w:rsidR="00480548" w:rsidRPr="00887F3B" w:rsidRDefault="00480548" w:rsidP="00887F3B">
      <w:p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 xml:space="preserve">We would like to invite you to participate in the Internal Security Academy Student Conference </w:t>
      </w:r>
      <w:r w:rsidRPr="00263267">
        <w:rPr>
          <w:rFonts w:ascii="Verdana" w:hAnsi="Verdana" w:cs="Times New Roman"/>
          <w:b/>
          <w:iCs/>
          <w:sz w:val="20"/>
          <w:szCs w:val="20"/>
          <w:lang w:val="en-GB"/>
        </w:rPr>
        <w:t>“</w:t>
      </w:r>
      <w:r w:rsidRPr="00263267">
        <w:rPr>
          <w:rFonts w:ascii="Verdana" w:hAnsi="Verdana" w:cs="Times New Roman"/>
          <w:b/>
          <w:sz w:val="20"/>
          <w:szCs w:val="20"/>
          <w:lang w:val="en-GB"/>
        </w:rPr>
        <w:t>Internal Security in the 21st Century: Contemporary Challenges in Studies and Law Enforcement”</w:t>
      </w:r>
      <w:r w:rsidRPr="00E25CE5">
        <w:rPr>
          <w:rFonts w:ascii="Verdana" w:hAnsi="Verdana" w:cs="Times New Roman"/>
          <w:bCs/>
          <w:iCs/>
          <w:sz w:val="20"/>
          <w:szCs w:val="20"/>
          <w:lang w:val="en-GB"/>
        </w:rPr>
        <w:t xml:space="preserve">, which will take place on </w:t>
      </w:r>
      <w:r w:rsidRPr="00263267">
        <w:rPr>
          <w:rFonts w:ascii="Verdana" w:hAnsi="Verdana" w:cs="Times New Roman"/>
          <w:b/>
          <w:iCs/>
          <w:sz w:val="20"/>
          <w:szCs w:val="20"/>
          <w:lang w:val="en-GB"/>
        </w:rPr>
        <w:t>28-29 November 2024</w:t>
      </w:r>
      <w:r w:rsidRPr="00E25CE5">
        <w:rPr>
          <w:rFonts w:ascii="Verdana" w:hAnsi="Verdana" w:cs="Times New Roman"/>
          <w:bCs/>
          <w:iCs/>
          <w:sz w:val="20"/>
          <w:szCs w:val="20"/>
          <w:lang w:val="en-GB"/>
        </w:rPr>
        <w:t xml:space="preserve"> </w:t>
      </w:r>
      <w:r w:rsidRPr="00263267">
        <w:rPr>
          <w:rFonts w:ascii="Verdana" w:hAnsi="Verdana" w:cs="Times New Roman"/>
          <w:b/>
          <w:iCs/>
          <w:sz w:val="20"/>
          <w:szCs w:val="20"/>
          <w:lang w:val="en-GB"/>
        </w:rPr>
        <w:t>at the State Police College, Ezermalas Street 10, Riga, Latvia</w:t>
      </w:r>
      <w:r w:rsidRPr="00E25CE5">
        <w:rPr>
          <w:rFonts w:ascii="Verdana" w:hAnsi="Verdana" w:cs="Times New Roman"/>
          <w:bCs/>
          <w:iCs/>
          <w:sz w:val="20"/>
          <w:szCs w:val="20"/>
          <w:lang w:val="en-GB"/>
        </w:rPr>
        <w:t>.</w:t>
      </w:r>
    </w:p>
    <w:p w14:paraId="3528E14B" w14:textId="77777777" w:rsidR="00887F3B" w:rsidRDefault="00887F3B" w:rsidP="00887F3B">
      <w:pPr>
        <w:spacing w:after="0" w:line="240" w:lineRule="auto"/>
        <w:jc w:val="both"/>
        <w:rPr>
          <w:rFonts w:ascii="Verdana" w:hAnsi="Verdana" w:cs="Times New Roman"/>
          <w:bCs/>
          <w:iCs/>
          <w:sz w:val="20"/>
          <w:szCs w:val="20"/>
          <w:lang w:val="en-GB"/>
        </w:rPr>
      </w:pPr>
    </w:p>
    <w:p w14:paraId="7AD707B0" w14:textId="4B77273B" w:rsidR="00480548" w:rsidRPr="00E25CE5" w:rsidRDefault="00480548" w:rsidP="00887F3B">
      <w:p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The conference invites students to discuss the most topical issues in the field of law enforcement and to share their experiences on contemporary challenges both in the study process and in the daily work of law enforcement authorities.</w:t>
      </w:r>
    </w:p>
    <w:p w14:paraId="338C4D34" w14:textId="77777777" w:rsidR="00480548" w:rsidRPr="00E25CE5" w:rsidRDefault="00480548" w:rsidP="00480548">
      <w:pPr>
        <w:spacing w:after="0" w:line="240" w:lineRule="auto"/>
        <w:jc w:val="both"/>
        <w:rPr>
          <w:rFonts w:ascii="Verdana" w:hAnsi="Verdana" w:cs="Times New Roman"/>
          <w:bCs/>
          <w:iCs/>
          <w:sz w:val="20"/>
          <w:szCs w:val="20"/>
          <w:lang w:val="en-GB"/>
        </w:rPr>
      </w:pPr>
    </w:p>
    <w:p w14:paraId="264EE513" w14:textId="77777777" w:rsidR="00480548" w:rsidRPr="00E25CE5" w:rsidRDefault="00480548" w:rsidP="00480548">
      <w:p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Topics of discussion:</w:t>
      </w:r>
    </w:p>
    <w:p w14:paraId="3BB6C060" w14:textId="1F8EFD17" w:rsidR="00480548" w:rsidRPr="00E25CE5" w:rsidRDefault="00480548" w:rsidP="00480548">
      <w:pPr>
        <w:pStyle w:val="ListParagraph"/>
        <w:numPr>
          <w:ilvl w:val="0"/>
          <w:numId w:val="8"/>
        </w:num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Digital crime and the use of technology in investigation</w:t>
      </w:r>
      <w:r w:rsidR="005A1353">
        <w:rPr>
          <w:rFonts w:ascii="Verdana" w:hAnsi="Verdana" w:cs="Times New Roman"/>
          <w:bCs/>
          <w:iCs/>
          <w:sz w:val="20"/>
          <w:szCs w:val="20"/>
          <w:lang w:val="en-GB"/>
        </w:rPr>
        <w:t>;</w:t>
      </w:r>
    </w:p>
    <w:p w14:paraId="6CFEFEBC" w14:textId="70C9A7B9" w:rsidR="00480548" w:rsidRPr="00E25CE5" w:rsidRDefault="00480548" w:rsidP="00480548">
      <w:pPr>
        <w:pStyle w:val="ListParagraph"/>
        <w:numPr>
          <w:ilvl w:val="0"/>
          <w:numId w:val="8"/>
        </w:num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Public attitudes towards policing and challenges in ensuring public order</w:t>
      </w:r>
      <w:r w:rsidR="005A1353">
        <w:rPr>
          <w:rFonts w:ascii="Verdana" w:hAnsi="Verdana" w:cs="Times New Roman"/>
          <w:bCs/>
          <w:iCs/>
          <w:sz w:val="20"/>
          <w:szCs w:val="20"/>
          <w:lang w:val="en-GB"/>
        </w:rPr>
        <w:t>;</w:t>
      </w:r>
    </w:p>
    <w:p w14:paraId="0D7F66AA" w14:textId="0AF18DFF" w:rsidR="00480548" w:rsidRPr="00E25CE5" w:rsidRDefault="00480548" w:rsidP="00480548">
      <w:pPr>
        <w:pStyle w:val="ListParagraph"/>
        <w:numPr>
          <w:ilvl w:val="0"/>
          <w:numId w:val="8"/>
        </w:num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Crisis management and emergency response</w:t>
      </w:r>
      <w:r w:rsidR="005A1353">
        <w:rPr>
          <w:rFonts w:ascii="Verdana" w:hAnsi="Verdana" w:cs="Times New Roman"/>
          <w:bCs/>
          <w:iCs/>
          <w:sz w:val="20"/>
          <w:szCs w:val="20"/>
          <w:lang w:val="en-GB"/>
        </w:rPr>
        <w:t>;</w:t>
      </w:r>
    </w:p>
    <w:p w14:paraId="6B923EAE" w14:textId="7985DE4B" w:rsidR="00480548" w:rsidRPr="00E25CE5" w:rsidRDefault="00480548" w:rsidP="00480548">
      <w:pPr>
        <w:pStyle w:val="ListParagraph"/>
        <w:numPr>
          <w:ilvl w:val="0"/>
          <w:numId w:val="8"/>
        </w:num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 xml:space="preserve">Human rights and ethics: </w:t>
      </w:r>
      <w:r w:rsidR="00182F68">
        <w:rPr>
          <w:rFonts w:ascii="Verdana" w:hAnsi="Verdana" w:cs="Times New Roman"/>
          <w:bCs/>
          <w:iCs/>
          <w:sz w:val="20"/>
          <w:szCs w:val="20"/>
          <w:lang w:val="en-GB"/>
        </w:rPr>
        <w:t xml:space="preserve">their </w:t>
      </w:r>
      <w:r w:rsidRPr="00E25CE5">
        <w:rPr>
          <w:rFonts w:ascii="Verdana" w:hAnsi="Verdana" w:cs="Times New Roman"/>
          <w:bCs/>
          <w:iCs/>
          <w:sz w:val="20"/>
          <w:szCs w:val="20"/>
          <w:lang w:val="en-GB"/>
        </w:rPr>
        <w:t>respect in law enforcement</w:t>
      </w:r>
      <w:r w:rsidR="005A1353">
        <w:rPr>
          <w:rFonts w:ascii="Verdana" w:hAnsi="Verdana" w:cs="Times New Roman"/>
          <w:bCs/>
          <w:iCs/>
          <w:sz w:val="20"/>
          <w:szCs w:val="20"/>
          <w:lang w:val="en-GB"/>
        </w:rPr>
        <w:t>;</w:t>
      </w:r>
    </w:p>
    <w:p w14:paraId="02C58353" w14:textId="03F3AC40" w:rsidR="00480548" w:rsidRPr="00E25CE5" w:rsidRDefault="00480548" w:rsidP="00480548">
      <w:pPr>
        <w:pStyle w:val="ListParagraph"/>
        <w:numPr>
          <w:ilvl w:val="0"/>
          <w:numId w:val="8"/>
        </w:num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Mental health and well-being in law enforcement.</w:t>
      </w:r>
    </w:p>
    <w:p w14:paraId="6BAAD3FF" w14:textId="77777777" w:rsidR="00480548" w:rsidRPr="00E25CE5" w:rsidRDefault="00480548" w:rsidP="00480548">
      <w:pPr>
        <w:spacing w:after="0" w:line="240" w:lineRule="auto"/>
        <w:jc w:val="both"/>
        <w:rPr>
          <w:rFonts w:ascii="Verdana" w:hAnsi="Verdana" w:cs="Times New Roman"/>
          <w:bCs/>
          <w:iCs/>
          <w:sz w:val="20"/>
          <w:szCs w:val="20"/>
          <w:lang w:val="en-GB"/>
        </w:rPr>
      </w:pPr>
    </w:p>
    <w:p w14:paraId="6FCB61F3" w14:textId="2BE123EB" w:rsidR="00480548" w:rsidRPr="00E25CE5" w:rsidRDefault="00480548" w:rsidP="005A1353">
      <w:pPr>
        <w:spacing w:after="0" w:line="240" w:lineRule="auto"/>
        <w:jc w:val="both"/>
        <w:rPr>
          <w:rFonts w:ascii="Verdana" w:hAnsi="Verdana" w:cs="Times New Roman"/>
          <w:bCs/>
          <w:iCs/>
          <w:sz w:val="20"/>
          <w:szCs w:val="20"/>
          <w:lang w:val="en-GB"/>
        </w:rPr>
      </w:pPr>
      <w:r w:rsidRPr="00E25CE5">
        <w:rPr>
          <w:rFonts w:ascii="Verdana" w:hAnsi="Verdana" w:cs="Times New Roman"/>
          <w:bCs/>
          <w:iCs/>
          <w:sz w:val="20"/>
          <w:szCs w:val="20"/>
          <w:lang w:val="en-GB"/>
        </w:rPr>
        <w:t>We would be honoured to see you at the Internal Security Academy Student Conference organised by the State Police College and its partners to explore together the challenges and solutions of internal security in the 21st century.</w:t>
      </w:r>
    </w:p>
    <w:p w14:paraId="772BBC71" w14:textId="77777777" w:rsidR="00480548" w:rsidRPr="00E25CE5" w:rsidRDefault="00480548" w:rsidP="00480548">
      <w:pPr>
        <w:spacing w:after="0" w:line="240" w:lineRule="auto"/>
        <w:jc w:val="both"/>
        <w:rPr>
          <w:rFonts w:ascii="Verdana" w:hAnsi="Verdana" w:cs="Times New Roman"/>
          <w:bCs/>
          <w:iCs/>
          <w:sz w:val="20"/>
          <w:szCs w:val="20"/>
          <w:lang w:val="en-GB"/>
        </w:rPr>
      </w:pPr>
    </w:p>
    <w:p w14:paraId="1802D1BF" w14:textId="77777777" w:rsidR="00480548" w:rsidRPr="00E25CE5" w:rsidRDefault="00480548" w:rsidP="00480548">
      <w:pPr>
        <w:spacing w:after="0" w:line="240" w:lineRule="auto"/>
        <w:jc w:val="both"/>
        <w:rPr>
          <w:rFonts w:ascii="Verdana" w:hAnsi="Verdana" w:cs="Times New Roman"/>
          <w:sz w:val="20"/>
          <w:szCs w:val="20"/>
          <w:lang w:val="en-GB"/>
        </w:rPr>
      </w:pPr>
      <w:r w:rsidRPr="005A1353">
        <w:rPr>
          <w:rFonts w:ascii="Verdana" w:hAnsi="Verdana" w:cs="Times New Roman"/>
          <w:b/>
          <w:bCs/>
          <w:sz w:val="20"/>
          <w:szCs w:val="20"/>
          <w:lang w:val="en-GB"/>
        </w:rPr>
        <w:t>The working languages of the conference:</w:t>
      </w:r>
      <w:r w:rsidRPr="00E25CE5">
        <w:rPr>
          <w:rFonts w:ascii="Verdana" w:hAnsi="Verdana" w:cs="Times New Roman"/>
          <w:sz w:val="20"/>
          <w:szCs w:val="20"/>
          <w:lang w:val="en-GB"/>
        </w:rPr>
        <w:t xml:space="preserve"> English and Latvian. Interpretation will be provided.</w:t>
      </w:r>
    </w:p>
    <w:p w14:paraId="3F353EE4" w14:textId="77777777" w:rsidR="00480548" w:rsidRPr="00E25CE5" w:rsidRDefault="00480548" w:rsidP="00480548">
      <w:pPr>
        <w:pStyle w:val="NoSpacing"/>
        <w:ind w:firstLine="709"/>
        <w:jc w:val="both"/>
        <w:rPr>
          <w:rFonts w:ascii="Verdana" w:hAnsi="Verdana"/>
          <w:sz w:val="20"/>
          <w:szCs w:val="20"/>
          <w:lang w:val="en-GB"/>
        </w:rPr>
      </w:pPr>
    </w:p>
    <w:p w14:paraId="78BA74A3" w14:textId="5FAA71A2" w:rsidR="00480548" w:rsidRPr="00E25CE5" w:rsidRDefault="00480548" w:rsidP="00480548">
      <w:pPr>
        <w:pStyle w:val="NoSpacing"/>
        <w:jc w:val="both"/>
        <w:rPr>
          <w:rFonts w:ascii="Verdana" w:hAnsi="Verdana"/>
          <w:sz w:val="20"/>
          <w:szCs w:val="20"/>
          <w:lang w:val="en-GB"/>
        </w:rPr>
      </w:pPr>
      <w:r w:rsidRPr="00C7339E">
        <w:rPr>
          <w:rFonts w:ascii="Verdana" w:hAnsi="Verdana"/>
          <w:b/>
          <w:bCs/>
          <w:sz w:val="20"/>
          <w:szCs w:val="20"/>
          <w:lang w:val="en-GB"/>
        </w:rPr>
        <w:t>Participation</w:t>
      </w:r>
      <w:r w:rsidRPr="00E25CE5">
        <w:rPr>
          <w:rFonts w:ascii="Verdana" w:hAnsi="Verdana"/>
          <w:sz w:val="20"/>
          <w:szCs w:val="20"/>
          <w:lang w:val="en-GB"/>
        </w:rPr>
        <w:t xml:space="preserve"> in the conference is possible </w:t>
      </w:r>
      <w:r w:rsidRPr="00C7339E">
        <w:rPr>
          <w:rFonts w:ascii="Verdana" w:hAnsi="Verdana"/>
          <w:b/>
          <w:bCs/>
          <w:sz w:val="20"/>
          <w:szCs w:val="20"/>
          <w:lang w:val="en-GB"/>
        </w:rPr>
        <w:t>in person and remotely</w:t>
      </w:r>
      <w:r w:rsidRPr="00E25CE5">
        <w:rPr>
          <w:rFonts w:ascii="Verdana" w:hAnsi="Verdana"/>
          <w:sz w:val="20"/>
          <w:szCs w:val="20"/>
          <w:lang w:val="en-GB"/>
        </w:rPr>
        <w:t>.</w:t>
      </w:r>
    </w:p>
    <w:p w14:paraId="28D63170" w14:textId="3C336A82" w:rsidR="00480548" w:rsidRPr="00E25CE5" w:rsidRDefault="00480548" w:rsidP="00480548">
      <w:pPr>
        <w:pStyle w:val="NoSpacing"/>
        <w:jc w:val="both"/>
        <w:rPr>
          <w:rFonts w:ascii="Verdana" w:hAnsi="Verdana"/>
          <w:sz w:val="20"/>
          <w:szCs w:val="20"/>
          <w:lang w:val="en-GB"/>
        </w:rPr>
      </w:pPr>
    </w:p>
    <w:p w14:paraId="00DFD642" w14:textId="6A6C8D03" w:rsidR="00480548" w:rsidRPr="00E25CE5" w:rsidRDefault="00480548" w:rsidP="00480548">
      <w:pPr>
        <w:jc w:val="both"/>
        <w:rPr>
          <w:rFonts w:ascii="Verdana" w:hAnsi="Verdana" w:cs="Times New Roman"/>
          <w:color w:val="000000"/>
          <w:sz w:val="20"/>
          <w:szCs w:val="20"/>
          <w:lang w:val="en-GB"/>
        </w:rPr>
      </w:pPr>
      <w:r w:rsidRPr="00E25CE5">
        <w:rPr>
          <w:rFonts w:ascii="Verdana" w:hAnsi="Verdana" w:cs="Times New Roman"/>
          <w:color w:val="000000"/>
          <w:sz w:val="20"/>
          <w:szCs w:val="20"/>
          <w:lang w:val="en-GB"/>
        </w:rPr>
        <w:t xml:space="preserve">We would like to invite </w:t>
      </w:r>
      <w:r w:rsidR="00182F68">
        <w:rPr>
          <w:rFonts w:ascii="Verdana" w:hAnsi="Verdana" w:cs="Times New Roman"/>
          <w:i/>
          <w:iCs/>
          <w:color w:val="000000"/>
          <w:sz w:val="20"/>
          <w:szCs w:val="20"/>
          <w:lang w:val="en-GB"/>
        </w:rPr>
        <w:t xml:space="preserve">2-5 </w:t>
      </w:r>
      <w:r w:rsidR="00182F68" w:rsidRPr="00E25CE5">
        <w:rPr>
          <w:rFonts w:ascii="Verdana" w:hAnsi="Verdana" w:cs="Times New Roman"/>
          <w:i/>
          <w:iCs/>
          <w:color w:val="000000"/>
          <w:sz w:val="20"/>
          <w:szCs w:val="20"/>
          <w:lang w:val="en-GB"/>
        </w:rPr>
        <w:t>students</w:t>
      </w:r>
      <w:r w:rsidRPr="00E25CE5">
        <w:rPr>
          <w:rFonts w:ascii="Verdana" w:hAnsi="Verdana" w:cs="Times New Roman"/>
          <w:i/>
          <w:iCs/>
          <w:color w:val="000000"/>
          <w:sz w:val="20"/>
          <w:szCs w:val="20"/>
          <w:lang w:val="en-GB"/>
        </w:rPr>
        <w:t xml:space="preserve"> as speaker</w:t>
      </w:r>
      <w:r w:rsidR="00182F68">
        <w:rPr>
          <w:rFonts w:ascii="Verdana" w:hAnsi="Verdana" w:cs="Times New Roman"/>
          <w:i/>
          <w:iCs/>
          <w:color w:val="000000"/>
          <w:sz w:val="20"/>
          <w:szCs w:val="20"/>
          <w:lang w:val="en-GB"/>
        </w:rPr>
        <w:t>s</w:t>
      </w:r>
      <w:r w:rsidRPr="00E25CE5">
        <w:rPr>
          <w:rFonts w:ascii="Verdana" w:hAnsi="Verdana" w:cs="Times New Roman"/>
          <w:color w:val="000000"/>
          <w:sz w:val="20"/>
          <w:szCs w:val="20"/>
          <w:lang w:val="en-GB"/>
        </w:rPr>
        <w:t xml:space="preserve"> from your institution to share your experience in the field</w:t>
      </w:r>
      <w:r w:rsidR="00006565" w:rsidRPr="00E25CE5">
        <w:rPr>
          <w:rFonts w:ascii="Verdana" w:hAnsi="Verdana" w:cs="Times New Roman"/>
          <w:color w:val="000000"/>
          <w:sz w:val="20"/>
          <w:szCs w:val="20"/>
          <w:lang w:val="en-GB"/>
        </w:rPr>
        <w:t>, as well as listeners to participate in the conference.</w:t>
      </w:r>
    </w:p>
    <w:p w14:paraId="262B5215" w14:textId="33D6DC1E" w:rsidR="00480548" w:rsidRPr="00E25CE5" w:rsidRDefault="00480548" w:rsidP="00480548">
      <w:pPr>
        <w:jc w:val="both"/>
        <w:rPr>
          <w:rFonts w:ascii="Verdana" w:hAnsi="Verdana" w:cs="Times New Roman"/>
          <w:color w:val="000000"/>
          <w:sz w:val="20"/>
          <w:szCs w:val="20"/>
          <w:lang w:val="en-GB"/>
        </w:rPr>
      </w:pPr>
      <w:r w:rsidRPr="00E25CE5">
        <w:rPr>
          <w:rFonts w:ascii="Verdana" w:hAnsi="Verdana" w:cs="Times New Roman"/>
          <w:color w:val="000000"/>
          <w:sz w:val="20"/>
          <w:szCs w:val="20"/>
          <w:lang w:val="en-GB"/>
        </w:rPr>
        <w:t xml:space="preserve">All the costs for speakers (travel, accommodation and meals, except insurance and visa) will be covered from the </w:t>
      </w:r>
      <w:r w:rsidRPr="00E25CE5">
        <w:rPr>
          <w:rFonts w:ascii="Verdana" w:hAnsi="Verdana" w:cs="Times New Roman"/>
          <w:sz w:val="20"/>
          <w:szCs w:val="20"/>
          <w:lang w:val="en-GB"/>
        </w:rPr>
        <w:t>funding of the State police college, as well as the State police college will take care on booking and other issues.</w:t>
      </w:r>
    </w:p>
    <w:p w14:paraId="0ACC3F0C" w14:textId="08FADF19" w:rsidR="009204C5" w:rsidRPr="0023538B" w:rsidRDefault="00006565" w:rsidP="00006565">
      <w:pPr>
        <w:jc w:val="both"/>
        <w:rPr>
          <w:rFonts w:ascii="Verdana" w:hAnsi="Verdana" w:cs="Times New Roman"/>
          <w:color w:val="000000"/>
          <w:sz w:val="20"/>
          <w:szCs w:val="20"/>
          <w:lang w:val="en-GB"/>
        </w:rPr>
      </w:pPr>
      <w:r w:rsidRPr="0023538B">
        <w:rPr>
          <w:rFonts w:ascii="Verdana" w:hAnsi="Verdana" w:cs="Times New Roman"/>
          <w:b/>
          <w:bCs/>
          <w:sz w:val="20"/>
          <w:szCs w:val="20"/>
          <w:lang w:val="en-GB"/>
        </w:rPr>
        <w:t>Please inform</w:t>
      </w:r>
      <w:r w:rsidRPr="00E25CE5">
        <w:rPr>
          <w:rFonts w:ascii="Verdana" w:hAnsi="Verdana" w:cs="Times New Roman"/>
          <w:sz w:val="20"/>
          <w:szCs w:val="20"/>
          <w:lang w:val="en-GB"/>
        </w:rPr>
        <w:t xml:space="preserve"> on speakers and listeners </w:t>
      </w:r>
      <w:r w:rsidRPr="0023538B">
        <w:rPr>
          <w:rFonts w:ascii="Verdana" w:hAnsi="Verdana" w:cs="Times New Roman"/>
          <w:b/>
          <w:bCs/>
          <w:sz w:val="20"/>
          <w:szCs w:val="20"/>
          <w:lang w:val="en-GB"/>
        </w:rPr>
        <w:t>by October 2</w:t>
      </w:r>
      <w:r w:rsidR="00E11A41" w:rsidRPr="0023538B">
        <w:rPr>
          <w:rFonts w:ascii="Verdana" w:hAnsi="Verdana" w:cs="Times New Roman"/>
          <w:b/>
          <w:bCs/>
          <w:sz w:val="20"/>
          <w:szCs w:val="20"/>
          <w:lang w:val="en-GB"/>
        </w:rPr>
        <w:t>1</w:t>
      </w:r>
      <w:r w:rsidRPr="0023538B">
        <w:rPr>
          <w:rFonts w:ascii="Verdana" w:hAnsi="Verdana" w:cs="Times New Roman"/>
          <w:b/>
          <w:bCs/>
          <w:sz w:val="20"/>
          <w:szCs w:val="20"/>
          <w:lang w:val="en-GB"/>
        </w:rPr>
        <w:t>, 2024</w:t>
      </w:r>
      <w:r w:rsidRPr="0023538B">
        <w:rPr>
          <w:rFonts w:ascii="Verdana" w:hAnsi="Verdana" w:cs="Times New Roman"/>
          <w:b/>
          <w:bCs/>
          <w:color w:val="000000"/>
          <w:sz w:val="20"/>
          <w:szCs w:val="20"/>
          <w:lang w:val="en-GB"/>
        </w:rPr>
        <w:t>,</w:t>
      </w:r>
      <w:r w:rsidRPr="00E25CE5">
        <w:rPr>
          <w:rFonts w:ascii="Verdana" w:hAnsi="Verdana" w:cs="Times New Roman"/>
          <w:color w:val="000000"/>
          <w:sz w:val="20"/>
          <w:szCs w:val="20"/>
          <w:lang w:val="en-GB"/>
        </w:rPr>
        <w:t xml:space="preserve"> by filling in the registration form:</w:t>
      </w:r>
      <w:r w:rsidR="0023538B">
        <w:rPr>
          <w:rFonts w:ascii="Verdana" w:hAnsi="Verdana" w:cs="Times New Roman"/>
          <w:color w:val="000000"/>
          <w:sz w:val="20"/>
          <w:szCs w:val="20"/>
          <w:lang w:val="en-GB"/>
        </w:rPr>
        <w:t xml:space="preserve"> </w:t>
      </w:r>
      <w:hyperlink r:id="rId7" w:history="1">
        <w:r w:rsidR="0023538B" w:rsidRPr="00E41773">
          <w:rPr>
            <w:rStyle w:val="Hyperlink"/>
            <w:rFonts w:ascii="Verdana" w:hAnsi="Verdana" w:cs="Times New Roman"/>
            <w:sz w:val="20"/>
            <w:szCs w:val="20"/>
            <w:lang w:val="en-GB"/>
          </w:rPr>
          <w:t>https://docs.google.com/forms/d/e/1FAIpQLScRydP1odJg0eRSciFqg_oMCUb_pd_pfgRQsUE4iR2oEPK71A/viewform?vc=0&amp;c=0&amp;w=1&amp;flr=0</w:t>
        </w:r>
      </w:hyperlink>
    </w:p>
    <w:p w14:paraId="39AC7FAC" w14:textId="65C61DAA" w:rsidR="00006565" w:rsidRPr="00E25CE5" w:rsidRDefault="00006565" w:rsidP="00006565">
      <w:pPr>
        <w:spacing w:after="0" w:line="240" w:lineRule="auto"/>
        <w:jc w:val="both"/>
        <w:rPr>
          <w:rFonts w:ascii="Verdana" w:hAnsi="Verdana" w:cs="Times New Roman"/>
          <w:sz w:val="20"/>
          <w:szCs w:val="20"/>
          <w:lang w:val="en-GB"/>
        </w:rPr>
      </w:pPr>
      <w:r w:rsidRPr="00E25CE5">
        <w:rPr>
          <w:rFonts w:ascii="Verdana" w:hAnsi="Verdana" w:cs="Times New Roman"/>
          <w:sz w:val="20"/>
          <w:szCs w:val="20"/>
          <w:lang w:val="en-GB"/>
        </w:rPr>
        <w:t>For further information, please contact us electronically</w:t>
      </w:r>
      <w:r w:rsidR="0023538B">
        <w:rPr>
          <w:rFonts w:ascii="Verdana" w:hAnsi="Verdana" w:cs="Times New Roman"/>
          <w:sz w:val="20"/>
          <w:szCs w:val="20"/>
          <w:lang w:val="en-GB"/>
        </w:rPr>
        <w:t xml:space="preserve">: </w:t>
      </w:r>
      <w:hyperlink r:id="rId8" w:history="1">
        <w:r w:rsidR="0023538B" w:rsidRPr="00E41773">
          <w:rPr>
            <w:rStyle w:val="Hyperlink"/>
            <w:rFonts w:ascii="Verdana" w:hAnsi="Verdana" w:cs="Times New Roman"/>
            <w:sz w:val="20"/>
            <w:szCs w:val="20"/>
            <w:lang w:val="en-GB"/>
          </w:rPr>
          <w:t>anita.fisere@koledza.vp.gov.lv</w:t>
        </w:r>
      </w:hyperlink>
      <w:r w:rsidR="0023538B">
        <w:rPr>
          <w:rFonts w:ascii="Verdana" w:hAnsi="Verdana" w:cs="Times New Roman"/>
          <w:sz w:val="20"/>
          <w:szCs w:val="20"/>
          <w:lang w:val="en-GB"/>
        </w:rPr>
        <w:t xml:space="preserve"> </w:t>
      </w:r>
    </w:p>
    <w:p w14:paraId="33284385" w14:textId="77777777" w:rsidR="00006565" w:rsidRPr="00E25CE5" w:rsidRDefault="00006565" w:rsidP="00006565">
      <w:pPr>
        <w:spacing w:after="0" w:line="240" w:lineRule="auto"/>
        <w:jc w:val="both"/>
        <w:rPr>
          <w:rFonts w:ascii="Verdana" w:hAnsi="Verdana" w:cs="Times New Roman"/>
          <w:sz w:val="20"/>
          <w:szCs w:val="20"/>
          <w:lang w:val="en-GB"/>
        </w:rPr>
      </w:pPr>
    </w:p>
    <w:p w14:paraId="5030E482" w14:textId="77777777" w:rsidR="00887F3B" w:rsidRDefault="00887F3B" w:rsidP="00006565">
      <w:pPr>
        <w:spacing w:after="0" w:line="240" w:lineRule="auto"/>
        <w:jc w:val="both"/>
        <w:rPr>
          <w:rFonts w:ascii="Verdana" w:hAnsi="Verdana" w:cs="Times New Roman"/>
          <w:sz w:val="20"/>
          <w:szCs w:val="20"/>
          <w:lang w:val="en-GB"/>
        </w:rPr>
      </w:pPr>
    </w:p>
    <w:p w14:paraId="6F28AB91" w14:textId="77777777" w:rsidR="00887F3B" w:rsidRDefault="00887F3B" w:rsidP="00006565">
      <w:pPr>
        <w:spacing w:after="0" w:line="240" w:lineRule="auto"/>
        <w:jc w:val="both"/>
        <w:rPr>
          <w:rFonts w:ascii="Verdana" w:hAnsi="Verdana" w:cs="Times New Roman"/>
          <w:sz w:val="20"/>
          <w:szCs w:val="20"/>
          <w:lang w:val="en-GB"/>
        </w:rPr>
      </w:pPr>
    </w:p>
    <w:p w14:paraId="7E9B753E" w14:textId="77777777" w:rsidR="00887F3B" w:rsidRDefault="00887F3B" w:rsidP="00006565">
      <w:pPr>
        <w:spacing w:after="0" w:line="240" w:lineRule="auto"/>
        <w:jc w:val="both"/>
        <w:rPr>
          <w:rFonts w:ascii="Verdana" w:hAnsi="Verdana" w:cs="Times New Roman"/>
          <w:sz w:val="20"/>
          <w:szCs w:val="20"/>
          <w:lang w:val="en-GB"/>
        </w:rPr>
      </w:pPr>
    </w:p>
    <w:p w14:paraId="3A1D8B59" w14:textId="77777777" w:rsidR="00887F3B" w:rsidRDefault="00887F3B" w:rsidP="00006565">
      <w:pPr>
        <w:spacing w:after="0" w:line="240" w:lineRule="auto"/>
        <w:jc w:val="both"/>
        <w:rPr>
          <w:rFonts w:ascii="Verdana" w:hAnsi="Verdana" w:cs="Times New Roman"/>
          <w:sz w:val="20"/>
          <w:szCs w:val="20"/>
          <w:lang w:val="en-GB"/>
        </w:rPr>
      </w:pPr>
    </w:p>
    <w:p w14:paraId="7D7691EB" w14:textId="77777777" w:rsidR="00887F3B" w:rsidRDefault="00887F3B" w:rsidP="00006565">
      <w:pPr>
        <w:spacing w:after="0" w:line="240" w:lineRule="auto"/>
        <w:jc w:val="both"/>
        <w:rPr>
          <w:rFonts w:ascii="Verdana" w:hAnsi="Verdana" w:cs="Times New Roman"/>
          <w:sz w:val="20"/>
          <w:szCs w:val="20"/>
          <w:lang w:val="en-GB"/>
        </w:rPr>
      </w:pPr>
    </w:p>
    <w:p w14:paraId="5E60084A" w14:textId="77777777" w:rsidR="00887F3B" w:rsidRDefault="00887F3B" w:rsidP="00006565">
      <w:pPr>
        <w:spacing w:after="0" w:line="240" w:lineRule="auto"/>
        <w:jc w:val="both"/>
        <w:rPr>
          <w:rFonts w:ascii="Verdana" w:hAnsi="Verdana" w:cs="Times New Roman"/>
          <w:sz w:val="20"/>
          <w:szCs w:val="20"/>
          <w:lang w:val="en-GB"/>
        </w:rPr>
      </w:pPr>
    </w:p>
    <w:p w14:paraId="77DD21F8" w14:textId="77777777" w:rsidR="00887F3B" w:rsidRDefault="00887F3B" w:rsidP="00006565">
      <w:pPr>
        <w:spacing w:after="0" w:line="240" w:lineRule="auto"/>
        <w:jc w:val="both"/>
        <w:rPr>
          <w:rFonts w:ascii="Verdana" w:hAnsi="Verdana" w:cs="Times New Roman"/>
          <w:sz w:val="20"/>
          <w:szCs w:val="20"/>
          <w:lang w:val="en-GB"/>
        </w:rPr>
      </w:pPr>
    </w:p>
    <w:p w14:paraId="15CC6792" w14:textId="252AD940" w:rsidR="00006565" w:rsidRPr="00E25CE5" w:rsidRDefault="00006565" w:rsidP="00006565">
      <w:pPr>
        <w:spacing w:after="0" w:line="240" w:lineRule="auto"/>
        <w:jc w:val="both"/>
        <w:rPr>
          <w:rFonts w:ascii="Verdana" w:hAnsi="Verdana" w:cs="Times New Roman"/>
          <w:sz w:val="20"/>
          <w:szCs w:val="20"/>
          <w:lang w:val="en-GB"/>
        </w:rPr>
      </w:pPr>
      <w:bookmarkStart w:id="0" w:name="_GoBack"/>
      <w:bookmarkEnd w:id="0"/>
      <w:r w:rsidRPr="00E25CE5">
        <w:rPr>
          <w:rFonts w:ascii="Verdana" w:hAnsi="Verdana" w:cs="Times New Roman"/>
          <w:sz w:val="20"/>
          <w:szCs w:val="20"/>
          <w:lang w:val="en-GB"/>
        </w:rPr>
        <w:t xml:space="preserve">For the conference proceedings, </w:t>
      </w:r>
      <w:r w:rsidRPr="00AB5818">
        <w:rPr>
          <w:rFonts w:ascii="Verdana" w:hAnsi="Verdana" w:cs="Times New Roman"/>
          <w:b/>
          <w:bCs/>
          <w:sz w:val="20"/>
          <w:szCs w:val="20"/>
          <w:lang w:val="en-GB"/>
        </w:rPr>
        <w:t>papers should be submitted</w:t>
      </w:r>
      <w:r w:rsidRPr="00E25CE5">
        <w:rPr>
          <w:rFonts w:ascii="Verdana" w:hAnsi="Verdana" w:cs="Times New Roman"/>
          <w:sz w:val="20"/>
          <w:szCs w:val="20"/>
          <w:lang w:val="en-GB"/>
        </w:rPr>
        <w:t xml:space="preserve"> electronically to </w:t>
      </w:r>
      <w:hyperlink r:id="rId9" w:history="1">
        <w:r w:rsidR="00AB5818" w:rsidRPr="00E41773">
          <w:rPr>
            <w:rStyle w:val="Hyperlink"/>
            <w:rFonts w:ascii="Verdana" w:hAnsi="Verdana" w:cs="Times New Roman"/>
            <w:sz w:val="20"/>
            <w:szCs w:val="20"/>
            <w:lang w:val="en-GB"/>
          </w:rPr>
          <w:t>santa.reksce@koledza.vp.gov.lv</w:t>
        </w:r>
      </w:hyperlink>
      <w:r w:rsidR="00AB5818">
        <w:rPr>
          <w:rFonts w:ascii="Verdana" w:hAnsi="Verdana" w:cs="Times New Roman"/>
          <w:sz w:val="20"/>
          <w:szCs w:val="20"/>
          <w:lang w:val="en-GB"/>
        </w:rPr>
        <w:t xml:space="preserve"> </w:t>
      </w:r>
      <w:r w:rsidRPr="00E25CE5">
        <w:rPr>
          <w:rFonts w:ascii="Verdana" w:hAnsi="Verdana" w:cs="Times New Roman"/>
          <w:sz w:val="20"/>
          <w:szCs w:val="20"/>
          <w:lang w:val="en-GB"/>
        </w:rPr>
        <w:t xml:space="preserve">before the Conference, </w:t>
      </w:r>
      <w:r w:rsidRPr="00AB5818">
        <w:rPr>
          <w:rFonts w:ascii="Verdana" w:hAnsi="Verdana" w:cs="Times New Roman"/>
          <w:b/>
          <w:bCs/>
          <w:sz w:val="20"/>
          <w:szCs w:val="20"/>
          <w:lang w:val="en-GB"/>
        </w:rPr>
        <w:t>between 10 November and 25 November 2024.</w:t>
      </w:r>
    </w:p>
    <w:p w14:paraId="7C2340AF" w14:textId="77777777" w:rsidR="00006565" w:rsidRPr="00E25CE5" w:rsidRDefault="00006565" w:rsidP="00006565">
      <w:pPr>
        <w:spacing w:after="0" w:line="240" w:lineRule="auto"/>
        <w:jc w:val="both"/>
        <w:rPr>
          <w:rFonts w:ascii="Verdana" w:hAnsi="Verdana" w:cs="Times New Roman"/>
          <w:sz w:val="20"/>
          <w:szCs w:val="20"/>
          <w:lang w:val="en-GB"/>
        </w:rPr>
      </w:pPr>
    </w:p>
    <w:p w14:paraId="78892D1A" w14:textId="6F756E16" w:rsidR="00006565" w:rsidRPr="00E25CE5" w:rsidRDefault="00006565" w:rsidP="00006565">
      <w:pPr>
        <w:spacing w:after="0" w:line="240" w:lineRule="auto"/>
        <w:jc w:val="both"/>
        <w:rPr>
          <w:rFonts w:ascii="Verdana" w:hAnsi="Verdana" w:cs="Times New Roman"/>
          <w:sz w:val="20"/>
          <w:szCs w:val="20"/>
          <w:lang w:val="en-GB"/>
        </w:rPr>
      </w:pPr>
      <w:r w:rsidRPr="00E25CE5">
        <w:rPr>
          <w:rFonts w:ascii="Verdana" w:hAnsi="Verdana" w:cs="Times New Roman"/>
          <w:sz w:val="20"/>
          <w:szCs w:val="20"/>
          <w:lang w:val="en-GB"/>
        </w:rPr>
        <w:t xml:space="preserve">Participation in the conference is free of charge. </w:t>
      </w:r>
    </w:p>
    <w:p w14:paraId="41944265" w14:textId="77777777" w:rsidR="00006565" w:rsidRPr="00E25CE5" w:rsidRDefault="00006565" w:rsidP="00006565">
      <w:pPr>
        <w:spacing w:after="0" w:line="240" w:lineRule="auto"/>
        <w:jc w:val="both"/>
        <w:rPr>
          <w:rFonts w:ascii="Verdana" w:hAnsi="Verdana" w:cs="Times New Roman"/>
          <w:sz w:val="20"/>
          <w:szCs w:val="20"/>
          <w:lang w:val="en-GB"/>
        </w:rPr>
      </w:pPr>
    </w:p>
    <w:p w14:paraId="06FEEC63" w14:textId="056B881D" w:rsidR="002C31AB" w:rsidRPr="009C39BF" w:rsidRDefault="00006565" w:rsidP="009C39BF">
      <w:pPr>
        <w:spacing w:after="0" w:line="240" w:lineRule="auto"/>
        <w:jc w:val="both"/>
        <w:rPr>
          <w:rFonts w:ascii="Verdana" w:hAnsi="Verdana" w:cs="Times New Roman"/>
          <w:sz w:val="20"/>
          <w:szCs w:val="20"/>
          <w:lang w:val="en-GB"/>
        </w:rPr>
      </w:pPr>
      <w:r w:rsidRPr="00E25CE5">
        <w:rPr>
          <w:rFonts w:ascii="Verdana" w:hAnsi="Verdana" w:cs="Times New Roman"/>
          <w:sz w:val="20"/>
          <w:szCs w:val="20"/>
          <w:lang w:val="en-GB"/>
        </w:rPr>
        <w:t>We look forward to welcoming you in Riga!</w:t>
      </w:r>
    </w:p>
    <w:sectPr w:rsidR="002C31AB" w:rsidRPr="009C39BF" w:rsidSect="00503152">
      <w:headerReference w:type="default" r:id="rId10"/>
      <w:footerReference w:type="default" r:id="rId11"/>
      <w:pgSz w:w="11906" w:h="16838"/>
      <w:pgMar w:top="1134" w:right="1134" w:bottom="1134"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4F5E" w14:textId="77777777" w:rsidR="00B63C91" w:rsidRDefault="00B63C91" w:rsidP="00EB582E">
      <w:pPr>
        <w:spacing w:after="0" w:line="240" w:lineRule="auto"/>
      </w:pPr>
      <w:r>
        <w:separator/>
      </w:r>
    </w:p>
  </w:endnote>
  <w:endnote w:type="continuationSeparator" w:id="0">
    <w:p w14:paraId="5F3329D0" w14:textId="77777777" w:rsidR="00B63C91" w:rsidRDefault="00B63C91" w:rsidP="00EB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CAF4" w14:textId="6D440F23" w:rsidR="00503152" w:rsidRDefault="00503152">
    <w:pPr>
      <w:pStyle w:val="Footer"/>
    </w:pPr>
    <w:r w:rsidRPr="00503152">
      <w:rPr>
        <w:noProof/>
        <w:lang w:eastAsia="lv-LV"/>
      </w:rPr>
      <w:drawing>
        <wp:anchor distT="0" distB="0" distL="114300" distR="114300" simplePos="0" relativeHeight="251661312" behindDoc="0" locked="0" layoutInCell="1" allowOverlap="1" wp14:anchorId="0915D38F" wp14:editId="24060F3B">
          <wp:simplePos x="0" y="0"/>
          <wp:positionH relativeFrom="column">
            <wp:posOffset>-627352</wp:posOffset>
          </wp:positionH>
          <wp:positionV relativeFrom="paragraph">
            <wp:posOffset>-1515745</wp:posOffset>
          </wp:positionV>
          <wp:extent cx="7273925" cy="2163445"/>
          <wp:effectExtent l="0" t="0" r="3175" b="8255"/>
          <wp:wrapThrough wrapText="bothSides">
            <wp:wrapPolygon edited="0">
              <wp:start x="18781" y="2853"/>
              <wp:lineTo x="17989" y="6276"/>
              <wp:lineTo x="14991" y="8178"/>
              <wp:lineTo x="14312" y="8749"/>
              <wp:lineTo x="14255" y="9510"/>
              <wp:lineTo x="13633" y="12363"/>
              <wp:lineTo x="11936" y="15216"/>
              <wp:lineTo x="10465" y="21492"/>
              <wp:lineTo x="20648" y="21492"/>
              <wp:lineTo x="19234" y="15406"/>
              <wp:lineTo x="19912" y="15406"/>
              <wp:lineTo x="20817" y="13694"/>
              <wp:lineTo x="20817" y="12363"/>
              <wp:lineTo x="21553" y="8939"/>
              <wp:lineTo x="21553" y="8369"/>
              <wp:lineTo x="19290" y="6276"/>
              <wp:lineTo x="19912" y="3424"/>
              <wp:lineTo x="19912" y="2853"/>
              <wp:lineTo x="18781" y="2853"/>
            </wp:wrapPolygon>
          </wp:wrapThrough>
          <wp:docPr id="6" name="Graphic 7">
            <a:extLst xmlns:a="http://schemas.openxmlformats.org/drawingml/2006/main">
              <a:ext uri="{FF2B5EF4-FFF2-40B4-BE49-F238E27FC236}">
                <a16:creationId xmlns:a16="http://schemas.microsoft.com/office/drawing/2014/main" id="{79E6679B-CEE0-5663-1285-A07F0B450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79E6679B-CEE0-5663-1285-A07F0B4509EF}"/>
                      </a:ext>
                    </a:extLst>
                  </pic:cNvPr>
                  <pic:cNvPicPr>
                    <a:picLocks noChangeAspect="1"/>
                  </pic:cNvPicPr>
                </pic:nvPicPr>
                <pic:blipFill rotWithShape="1">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l="-7712" t="44501"/>
                  <a:stretch/>
                </pic:blipFill>
                <pic:spPr bwMode="auto">
                  <a:xfrm>
                    <a:off x="0" y="0"/>
                    <a:ext cx="7273925" cy="2163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057F" w14:textId="77777777" w:rsidR="00B63C91" w:rsidRDefault="00B63C91" w:rsidP="00EB582E">
      <w:pPr>
        <w:spacing w:after="0" w:line="240" w:lineRule="auto"/>
      </w:pPr>
      <w:r>
        <w:separator/>
      </w:r>
    </w:p>
  </w:footnote>
  <w:footnote w:type="continuationSeparator" w:id="0">
    <w:p w14:paraId="55E8052C" w14:textId="77777777" w:rsidR="00B63C91" w:rsidRDefault="00B63C91" w:rsidP="00EB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8AAC" w14:textId="6E5A01CD" w:rsidR="00EB582E" w:rsidRDefault="00AB5818">
    <w:pPr>
      <w:pStyle w:val="Header"/>
    </w:pPr>
    <w:r w:rsidRPr="00E25CE5">
      <w:rPr>
        <w:noProof/>
        <w:lang w:eastAsia="lv-LV"/>
      </w:rPr>
      <w:drawing>
        <wp:anchor distT="0" distB="0" distL="114300" distR="114300" simplePos="0" relativeHeight="251663360" behindDoc="0" locked="0" layoutInCell="1" allowOverlap="1" wp14:anchorId="676738C0" wp14:editId="6BA26A8E">
          <wp:simplePos x="0" y="0"/>
          <wp:positionH relativeFrom="column">
            <wp:posOffset>1647825</wp:posOffset>
          </wp:positionH>
          <wp:positionV relativeFrom="paragraph">
            <wp:posOffset>242570</wp:posOffset>
          </wp:positionV>
          <wp:extent cx="1266190" cy="1073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66190" cy="1073785"/>
                  </a:xfrm>
                  <a:prstGeom prst="rect">
                    <a:avLst/>
                  </a:prstGeom>
                </pic:spPr>
              </pic:pic>
            </a:graphicData>
          </a:graphic>
          <wp14:sizeRelH relativeFrom="margin">
            <wp14:pctWidth>0</wp14:pctWidth>
          </wp14:sizeRelH>
          <wp14:sizeRelV relativeFrom="margin">
            <wp14:pctHeight>0</wp14:pctHeight>
          </wp14:sizeRelV>
        </wp:anchor>
      </w:drawing>
    </w:r>
    <w:r w:rsidRPr="00E25CE5">
      <w:rPr>
        <w:noProof/>
        <w:lang w:eastAsia="lv-LV"/>
      </w:rPr>
      <w:drawing>
        <wp:anchor distT="0" distB="0" distL="114300" distR="114300" simplePos="0" relativeHeight="251664384" behindDoc="0" locked="0" layoutInCell="1" allowOverlap="1" wp14:anchorId="57BFD9AB" wp14:editId="09638344">
          <wp:simplePos x="0" y="0"/>
          <wp:positionH relativeFrom="column">
            <wp:posOffset>3076575</wp:posOffset>
          </wp:positionH>
          <wp:positionV relativeFrom="paragraph">
            <wp:posOffset>419735</wp:posOffset>
          </wp:positionV>
          <wp:extent cx="1210310" cy="714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210310" cy="714375"/>
                  </a:xfrm>
                  <a:prstGeom prst="rect">
                    <a:avLst/>
                  </a:prstGeom>
                </pic:spPr>
              </pic:pic>
            </a:graphicData>
          </a:graphic>
          <wp14:sizeRelH relativeFrom="margin">
            <wp14:pctWidth>0</wp14:pctWidth>
          </wp14:sizeRelH>
          <wp14:sizeRelV relativeFrom="margin">
            <wp14:pctHeight>0</wp14:pctHeight>
          </wp14:sizeRelV>
        </wp:anchor>
      </w:drawing>
    </w:r>
    <w:r w:rsidRPr="00EB582E">
      <w:rPr>
        <w:noProof/>
        <w:lang w:eastAsia="lv-LV"/>
      </w:rPr>
      <w:drawing>
        <wp:anchor distT="0" distB="0" distL="0" distR="0" simplePos="0" relativeHeight="251658240" behindDoc="1" locked="0" layoutInCell="1" allowOverlap="1" wp14:anchorId="4139DE3F" wp14:editId="197C44E9">
          <wp:simplePos x="0" y="0"/>
          <wp:positionH relativeFrom="margin">
            <wp:posOffset>-1055370</wp:posOffset>
          </wp:positionH>
          <wp:positionV relativeFrom="page">
            <wp:posOffset>-276225</wp:posOffset>
          </wp:positionV>
          <wp:extent cx="7516495" cy="899795"/>
          <wp:effectExtent l="0" t="0" r="0" b="0"/>
          <wp:wrapSquare wrapText="bothSides"/>
          <wp:docPr id="8" name="Graphic 7">
            <a:extLst xmlns:a="http://schemas.openxmlformats.org/drawingml/2006/main">
              <a:ext uri="{FF2B5EF4-FFF2-40B4-BE49-F238E27FC236}">
                <a16:creationId xmlns:a16="http://schemas.microsoft.com/office/drawing/2014/main" id="{79E6679B-CEE0-5663-1285-A07F0B450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79E6679B-CEE0-5663-1285-A07F0B4509EF}"/>
                      </a:ext>
                    </a:extLst>
                  </pic:cNvPr>
                  <pic:cNvPicPr>
                    <a:picLocks noChangeAspect="1"/>
                  </pic:cNvPicPr>
                </pic:nvPicPr>
                <pic:blipFill rotWithShape="1">
                  <a:blip r:embed="rId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rcRect r="3352" b="79320"/>
                  <a:stretch/>
                </pic:blipFill>
                <pic:spPr bwMode="auto">
                  <a:xfrm>
                    <a:off x="0" y="0"/>
                    <a:ext cx="751649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7C9"/>
    <w:multiLevelType w:val="multilevel"/>
    <w:tmpl w:val="5276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1175"/>
    <w:multiLevelType w:val="multilevel"/>
    <w:tmpl w:val="3E0488DA"/>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FAA15DD"/>
    <w:multiLevelType w:val="hybridMultilevel"/>
    <w:tmpl w:val="D9A4F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82A8C"/>
    <w:multiLevelType w:val="hybridMultilevel"/>
    <w:tmpl w:val="9A1A40BA"/>
    <w:lvl w:ilvl="0" w:tplc="F89296F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455BDA"/>
    <w:multiLevelType w:val="multilevel"/>
    <w:tmpl w:val="B5A02B80"/>
    <w:lvl w:ilvl="0">
      <w:start w:val="2"/>
      <w:numFmt w:val="decimal"/>
      <w:lvlText w:val="%1."/>
      <w:lvlJc w:val="left"/>
      <w:pPr>
        <w:ind w:left="450" w:hanging="450"/>
      </w:pPr>
      <w:rPr>
        <w:rFonts w:hint="default"/>
        <w:i w:val="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33F02F44"/>
    <w:multiLevelType w:val="hybridMultilevel"/>
    <w:tmpl w:val="21CAB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CE398C"/>
    <w:multiLevelType w:val="hybridMultilevel"/>
    <w:tmpl w:val="C40444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E80477"/>
    <w:multiLevelType w:val="hybridMultilevel"/>
    <w:tmpl w:val="4EC6792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86260C"/>
    <w:multiLevelType w:val="multilevel"/>
    <w:tmpl w:val="E5AA391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7"/>
  </w:num>
  <w:num w:numId="2">
    <w:abstractNumId w:val="4"/>
  </w:num>
  <w:num w:numId="3">
    <w:abstractNumId w:val="8"/>
  </w:num>
  <w:num w:numId="4">
    <w:abstractNumId w:val="2"/>
  </w:num>
  <w:num w:numId="5">
    <w:abstractNumId w:val="1"/>
  </w:num>
  <w:num w:numId="6">
    <w:abstractNumId w:val="6"/>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C"/>
    <w:rsid w:val="00006565"/>
    <w:rsid w:val="00022EB7"/>
    <w:rsid w:val="001137DE"/>
    <w:rsid w:val="00182F68"/>
    <w:rsid w:val="001B23B3"/>
    <w:rsid w:val="0023538B"/>
    <w:rsid w:val="00263267"/>
    <w:rsid w:val="002772FD"/>
    <w:rsid w:val="002C31AB"/>
    <w:rsid w:val="00350352"/>
    <w:rsid w:val="00355446"/>
    <w:rsid w:val="00480548"/>
    <w:rsid w:val="00503152"/>
    <w:rsid w:val="005A1353"/>
    <w:rsid w:val="005D357F"/>
    <w:rsid w:val="0068377C"/>
    <w:rsid w:val="006D7CC6"/>
    <w:rsid w:val="00722845"/>
    <w:rsid w:val="00795575"/>
    <w:rsid w:val="007D0EED"/>
    <w:rsid w:val="007E57A3"/>
    <w:rsid w:val="008053BB"/>
    <w:rsid w:val="00887F3B"/>
    <w:rsid w:val="008B4F91"/>
    <w:rsid w:val="008D682D"/>
    <w:rsid w:val="009204C5"/>
    <w:rsid w:val="00986DA5"/>
    <w:rsid w:val="009C39BF"/>
    <w:rsid w:val="00A00443"/>
    <w:rsid w:val="00A905C6"/>
    <w:rsid w:val="00AB5818"/>
    <w:rsid w:val="00AD2499"/>
    <w:rsid w:val="00AE1715"/>
    <w:rsid w:val="00B25F3F"/>
    <w:rsid w:val="00B37974"/>
    <w:rsid w:val="00B63C91"/>
    <w:rsid w:val="00B70E3F"/>
    <w:rsid w:val="00C042F4"/>
    <w:rsid w:val="00C7339E"/>
    <w:rsid w:val="00C869E0"/>
    <w:rsid w:val="00CB5F66"/>
    <w:rsid w:val="00DA75BA"/>
    <w:rsid w:val="00DE6DB1"/>
    <w:rsid w:val="00E10EB2"/>
    <w:rsid w:val="00E11A41"/>
    <w:rsid w:val="00E25CE5"/>
    <w:rsid w:val="00EB582E"/>
    <w:rsid w:val="00EE41A6"/>
    <w:rsid w:val="00F47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CD5A2B"/>
  <w15:chartTrackingRefBased/>
  <w15:docId w15:val="{D72D51F3-0224-4528-801B-D7C6E8B1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575"/>
    <w:rPr>
      <w:color w:val="0563C1" w:themeColor="hyperlink"/>
      <w:u w:val="single"/>
    </w:rPr>
  </w:style>
  <w:style w:type="paragraph" w:styleId="BalloonText">
    <w:name w:val="Balloon Text"/>
    <w:basedOn w:val="Normal"/>
    <w:link w:val="BalloonTextChar"/>
    <w:uiPriority w:val="99"/>
    <w:semiHidden/>
    <w:unhideWhenUsed/>
    <w:rsid w:val="00CB5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66"/>
    <w:rPr>
      <w:rFonts w:ascii="Segoe UI" w:hAnsi="Segoe UI" w:cs="Segoe UI"/>
      <w:sz w:val="18"/>
      <w:szCs w:val="18"/>
    </w:rPr>
  </w:style>
  <w:style w:type="table" w:styleId="TableGrid">
    <w:name w:val="Table Grid"/>
    <w:basedOn w:val="TableNormal"/>
    <w:uiPriority w:val="39"/>
    <w:rsid w:val="00CB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7FF9"/>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053BB"/>
    <w:pPr>
      <w:ind w:left="720"/>
      <w:contextualSpacing/>
    </w:pPr>
  </w:style>
  <w:style w:type="character" w:styleId="CommentReference">
    <w:name w:val="annotation reference"/>
    <w:basedOn w:val="DefaultParagraphFont"/>
    <w:uiPriority w:val="99"/>
    <w:semiHidden/>
    <w:unhideWhenUsed/>
    <w:rsid w:val="00022EB7"/>
    <w:rPr>
      <w:sz w:val="16"/>
      <w:szCs w:val="16"/>
    </w:rPr>
  </w:style>
  <w:style w:type="paragraph" w:styleId="CommentText">
    <w:name w:val="annotation text"/>
    <w:basedOn w:val="Normal"/>
    <w:link w:val="CommentTextChar"/>
    <w:uiPriority w:val="99"/>
    <w:semiHidden/>
    <w:unhideWhenUsed/>
    <w:rsid w:val="00022EB7"/>
    <w:pPr>
      <w:spacing w:line="240" w:lineRule="auto"/>
    </w:pPr>
    <w:rPr>
      <w:sz w:val="20"/>
      <w:szCs w:val="20"/>
    </w:rPr>
  </w:style>
  <w:style w:type="character" w:customStyle="1" w:styleId="CommentTextChar">
    <w:name w:val="Comment Text Char"/>
    <w:basedOn w:val="DefaultParagraphFont"/>
    <w:link w:val="CommentText"/>
    <w:uiPriority w:val="99"/>
    <w:semiHidden/>
    <w:rsid w:val="00022EB7"/>
    <w:rPr>
      <w:sz w:val="20"/>
      <w:szCs w:val="20"/>
    </w:rPr>
  </w:style>
  <w:style w:type="paragraph" w:styleId="CommentSubject">
    <w:name w:val="annotation subject"/>
    <w:basedOn w:val="CommentText"/>
    <w:next w:val="CommentText"/>
    <w:link w:val="CommentSubjectChar"/>
    <w:uiPriority w:val="99"/>
    <w:semiHidden/>
    <w:unhideWhenUsed/>
    <w:rsid w:val="00022EB7"/>
    <w:rPr>
      <w:b/>
      <w:bCs/>
    </w:rPr>
  </w:style>
  <w:style w:type="character" w:customStyle="1" w:styleId="CommentSubjectChar">
    <w:name w:val="Comment Subject Char"/>
    <w:basedOn w:val="CommentTextChar"/>
    <w:link w:val="CommentSubject"/>
    <w:uiPriority w:val="99"/>
    <w:semiHidden/>
    <w:rsid w:val="00022EB7"/>
    <w:rPr>
      <w:b/>
      <w:bCs/>
      <w:sz w:val="20"/>
      <w:szCs w:val="20"/>
    </w:rPr>
  </w:style>
  <w:style w:type="paragraph" w:styleId="Header">
    <w:name w:val="header"/>
    <w:basedOn w:val="Normal"/>
    <w:link w:val="HeaderChar"/>
    <w:uiPriority w:val="99"/>
    <w:unhideWhenUsed/>
    <w:rsid w:val="00EB58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582E"/>
  </w:style>
  <w:style w:type="paragraph" w:styleId="Footer">
    <w:name w:val="footer"/>
    <w:basedOn w:val="Normal"/>
    <w:link w:val="FooterChar"/>
    <w:uiPriority w:val="99"/>
    <w:unhideWhenUsed/>
    <w:rsid w:val="00EB58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582E"/>
  </w:style>
  <w:style w:type="character" w:customStyle="1" w:styleId="UnresolvedMention">
    <w:name w:val="Unresolved Mention"/>
    <w:basedOn w:val="DefaultParagraphFont"/>
    <w:uiPriority w:val="99"/>
    <w:semiHidden/>
    <w:unhideWhenUsed/>
    <w:rsid w:val="0011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fisere@koledza.vp.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cRydP1odJg0eRSciFqg_oMCUb_pd_pfgRQsUE4iR2oEPK71A/viewform?vc=0&amp;c=0&amp;w=1&amp;flr=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reksce@koledza.vp.gov.l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1780</Words>
  <Characters>1016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Čerpinska</dc:creator>
  <cp:keywords/>
  <dc:description/>
  <cp:lastModifiedBy>Olga Aņikoviča</cp:lastModifiedBy>
  <cp:revision>14</cp:revision>
  <dcterms:created xsi:type="dcterms:W3CDTF">2023-08-09T08:46:00Z</dcterms:created>
  <dcterms:modified xsi:type="dcterms:W3CDTF">2024-10-06T14:57:00Z</dcterms:modified>
</cp:coreProperties>
</file>