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BA0C" w14:textId="77777777" w:rsidR="00D35971" w:rsidRPr="002278B6" w:rsidRDefault="00D35971" w:rsidP="000E0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78B6">
        <w:rPr>
          <w:rFonts w:ascii="Times New Roman" w:hAnsi="Times New Roman" w:cs="Times New Roman"/>
          <w:b/>
          <w:caps/>
          <w:sz w:val="28"/>
          <w:szCs w:val="28"/>
        </w:rPr>
        <w:t>МІНІСТЕРСТВО ВНУТРІШНІХ СПРАВ УКРАЇНИ</w:t>
      </w:r>
    </w:p>
    <w:p w14:paraId="749C3174" w14:textId="77777777" w:rsidR="00D35971" w:rsidRPr="002278B6" w:rsidRDefault="00D35971" w:rsidP="000E0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72219D7" w14:textId="77777777" w:rsidR="00D35971" w:rsidRPr="002278B6" w:rsidRDefault="00D35971" w:rsidP="000E0329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278B6">
        <w:rPr>
          <w:rFonts w:ascii="Times New Roman" w:hAnsi="Times New Roman" w:cs="Times New Roman"/>
          <w:b/>
          <w:caps/>
          <w:sz w:val="28"/>
          <w:szCs w:val="28"/>
        </w:rPr>
        <w:t>Дніпропетровський державний університет</w:t>
      </w:r>
    </w:p>
    <w:p w14:paraId="624619C1" w14:textId="3A691015" w:rsidR="00D35971" w:rsidRDefault="00D35971" w:rsidP="000E0329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278B6">
        <w:rPr>
          <w:rFonts w:ascii="Times New Roman" w:hAnsi="Times New Roman" w:cs="Times New Roman"/>
          <w:b/>
          <w:caps/>
          <w:sz w:val="28"/>
          <w:szCs w:val="28"/>
        </w:rPr>
        <w:t>внутрішніх справ</w:t>
      </w:r>
    </w:p>
    <w:p w14:paraId="6B9AC0EC" w14:textId="77777777" w:rsidR="002C26AC" w:rsidRPr="002278B6" w:rsidRDefault="002C26AC" w:rsidP="000E0329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3656FA59" w14:textId="2AE7FD58" w:rsidR="00D35971" w:rsidRDefault="00D35971" w:rsidP="000E0329">
      <w:pPr>
        <w:tabs>
          <w:tab w:val="left" w:pos="804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НАВЧАЛЬНО-НАУКОВИЙ ІНСТИТУТ ПРАВА ТА ІННОВАЦІЙНОЇ ОСВІТИ</w:t>
      </w:r>
    </w:p>
    <w:p w14:paraId="20EEEA1E" w14:textId="77777777" w:rsidR="002C26AC" w:rsidRPr="002278B6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CEFE20" w14:textId="77777777" w:rsidR="00D35971" w:rsidRDefault="00D35971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КАФЕДРА КРИМІНАЛЬНО-ПРАВОВИХ ДИСЦИПЛІН </w:t>
      </w:r>
    </w:p>
    <w:p w14:paraId="3CF7EAA4" w14:textId="08984FE0" w:rsidR="00D35971" w:rsidRDefault="00D35971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3D0915" w14:textId="7E925A1E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983BE4" w14:textId="1E3E7192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97BC6A" w14:textId="44240832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55B5043" w14:textId="0B22FBFA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294CEF" w14:textId="43793F9F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D8A8597" w14:textId="6633A8A0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6D8F9DC" w14:textId="2CF650CE" w:rsidR="002C26AC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86A730" w14:textId="77777777" w:rsidR="002C26AC" w:rsidRPr="002278B6" w:rsidRDefault="002C26AC" w:rsidP="000E0329">
      <w:pPr>
        <w:tabs>
          <w:tab w:val="left" w:pos="804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F16754" w14:textId="77777777" w:rsidR="00D35971" w:rsidRPr="002278B6" w:rsidRDefault="00D35971" w:rsidP="000E0329">
      <w:pPr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278B6">
        <w:rPr>
          <w:rFonts w:ascii="Times New Roman" w:hAnsi="Times New Roman" w:cs="Times New Roman"/>
          <w:b/>
          <w:bCs/>
          <w:sz w:val="28"/>
          <w:szCs w:val="28"/>
        </w:rPr>
        <w:t>РОБОЧА ПРОГРАМА НАВЧАЛЬНОЇ ДИСЦИПЛІНИ</w:t>
      </w:r>
    </w:p>
    <w:p w14:paraId="0115BB84" w14:textId="77777777" w:rsidR="00D35971" w:rsidRPr="002278B6" w:rsidRDefault="00D35971" w:rsidP="000E0329">
      <w:pPr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9C75AB2" w14:textId="77777777" w:rsidR="00D35971" w:rsidRPr="002278B6" w:rsidRDefault="00D35971" w:rsidP="000E0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6B307F" w:rsidRPr="006B307F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ДОСТУП ЖІНОК ДО ПРАВОСУДДЯ В УКРАЇНІ</w:t>
      </w:r>
      <w:r w:rsidRPr="002278B6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2FEF2ACB" w14:textId="77777777" w:rsidR="00D35971" w:rsidRPr="002278B6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54981AB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0004161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24A7A18" w14:textId="48C88054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4EEFF094" w14:textId="77777777" w:rsidR="002C26AC" w:rsidRPr="002278B6" w:rsidRDefault="002C26AC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E3AE886" w14:textId="5AB22AC0" w:rsidR="00D35971" w:rsidRPr="002C26AC" w:rsidRDefault="00D35971" w:rsidP="002C26AC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Рівень вищої освіти перший</w:t>
      </w:r>
      <w:r w:rsidR="002C26AC">
        <w:rPr>
          <w:rFonts w:ascii="Times New Roman" w:hAnsi="Times New Roman" w:cs="Times New Roman"/>
          <w:sz w:val="28"/>
          <w:szCs w:val="28"/>
        </w:rPr>
        <w:t xml:space="preserve"> </w:t>
      </w:r>
      <w:r w:rsidRPr="002C26AC">
        <w:rPr>
          <w:rFonts w:ascii="Times New Roman" w:hAnsi="Times New Roman" w:cs="Times New Roman"/>
          <w:sz w:val="28"/>
          <w:szCs w:val="28"/>
        </w:rPr>
        <w:t>(бакалаврський)</w:t>
      </w:r>
    </w:p>
    <w:p w14:paraId="24F7359F" w14:textId="77777777" w:rsidR="00D35971" w:rsidRPr="002C26AC" w:rsidRDefault="00D35971" w:rsidP="002C26AC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Галузь 08-Право</w:t>
      </w:r>
    </w:p>
    <w:p w14:paraId="3AD0DF8A" w14:textId="77777777" w:rsidR="00D35971" w:rsidRPr="002C26AC" w:rsidRDefault="00D35971" w:rsidP="002C26AC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Спеціальність 081 «Право»</w:t>
      </w:r>
    </w:p>
    <w:p w14:paraId="33CC6D33" w14:textId="77777777" w:rsidR="002C26AC" w:rsidRDefault="00D35971" w:rsidP="002C26AC">
      <w:pPr>
        <w:tabs>
          <w:tab w:val="left" w:pos="5128"/>
        </w:tabs>
        <w:autoSpaceDE w:val="0"/>
        <w:autoSpaceDN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Освітня</w:t>
      </w:r>
      <w:r w:rsidR="009C6BAA" w:rsidRPr="002C26AC">
        <w:rPr>
          <w:rFonts w:ascii="Times New Roman" w:hAnsi="Times New Roman" w:cs="Times New Roman"/>
          <w:sz w:val="28"/>
          <w:szCs w:val="28"/>
        </w:rPr>
        <w:t xml:space="preserve"> </w:t>
      </w:r>
      <w:r w:rsidRPr="002C26AC">
        <w:rPr>
          <w:rFonts w:ascii="Times New Roman" w:hAnsi="Times New Roman" w:cs="Times New Roman"/>
          <w:sz w:val="28"/>
          <w:szCs w:val="28"/>
        </w:rPr>
        <w:t>програма</w:t>
      </w:r>
      <w:r w:rsidR="009C6BAA" w:rsidRPr="002C26AC">
        <w:rPr>
          <w:rFonts w:ascii="Times New Roman" w:hAnsi="Times New Roman" w:cs="Times New Roman"/>
          <w:sz w:val="28"/>
          <w:szCs w:val="28"/>
        </w:rPr>
        <w:t xml:space="preserve"> </w:t>
      </w:r>
      <w:r w:rsidRPr="002C26AC">
        <w:rPr>
          <w:rFonts w:ascii="Times New Roman" w:hAnsi="Times New Roman" w:cs="Times New Roman"/>
          <w:spacing w:val="-2"/>
          <w:sz w:val="28"/>
          <w:szCs w:val="28"/>
        </w:rPr>
        <w:t>«Право»</w:t>
      </w:r>
      <w:r w:rsidR="00BF68A3" w:rsidRPr="002C26AC">
        <w:rPr>
          <w:rFonts w:ascii="Times New Roman" w:hAnsi="Times New Roman" w:cs="Times New Roman"/>
          <w:spacing w:val="-2"/>
          <w:sz w:val="28"/>
          <w:szCs w:val="28"/>
        </w:rPr>
        <w:t xml:space="preserve"> затве</w:t>
      </w:r>
      <w:r w:rsidR="00384A89" w:rsidRPr="002C26AC">
        <w:rPr>
          <w:rFonts w:ascii="Times New Roman" w:hAnsi="Times New Roman" w:cs="Times New Roman"/>
          <w:spacing w:val="-2"/>
          <w:sz w:val="28"/>
          <w:szCs w:val="28"/>
        </w:rPr>
        <w:t xml:space="preserve">рджена наказом ДДУВС </w:t>
      </w:r>
    </w:p>
    <w:p w14:paraId="7A1C959C" w14:textId="696A730B" w:rsidR="00D35971" w:rsidRPr="002C26AC" w:rsidRDefault="00384A89" w:rsidP="002C26AC">
      <w:pPr>
        <w:tabs>
          <w:tab w:val="left" w:pos="5128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C26AC">
        <w:rPr>
          <w:rFonts w:ascii="Times New Roman" w:hAnsi="Times New Roman" w:cs="Times New Roman"/>
          <w:spacing w:val="-2"/>
          <w:sz w:val="28"/>
          <w:szCs w:val="28"/>
          <w:lang w:val="ru-RU"/>
        </w:rPr>
        <w:t>від</w:t>
      </w:r>
      <w:proofErr w:type="spellEnd"/>
      <w:r w:rsidRPr="002C26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25.06.2019 № 491</w:t>
      </w:r>
    </w:p>
    <w:p w14:paraId="35A471C4" w14:textId="77777777" w:rsidR="00D35971" w:rsidRPr="002C26AC" w:rsidRDefault="00D35971" w:rsidP="002C26AC">
      <w:pPr>
        <w:tabs>
          <w:tab w:val="left" w:pos="6096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Статус навчальної</w:t>
      </w:r>
      <w:r w:rsidR="009C6BAA" w:rsidRPr="002C26AC">
        <w:rPr>
          <w:rFonts w:ascii="Times New Roman" w:hAnsi="Times New Roman" w:cs="Times New Roman"/>
          <w:sz w:val="28"/>
          <w:szCs w:val="28"/>
        </w:rPr>
        <w:t xml:space="preserve"> </w:t>
      </w:r>
      <w:r w:rsidRPr="002C26AC">
        <w:rPr>
          <w:rFonts w:ascii="Times New Roman" w:hAnsi="Times New Roman" w:cs="Times New Roman"/>
          <w:sz w:val="28"/>
          <w:szCs w:val="28"/>
        </w:rPr>
        <w:t>дисципліни</w:t>
      </w:r>
      <w:r w:rsidR="009C6BAA" w:rsidRPr="002C26AC">
        <w:rPr>
          <w:rFonts w:ascii="Times New Roman" w:hAnsi="Times New Roman" w:cs="Times New Roman"/>
          <w:sz w:val="28"/>
          <w:szCs w:val="28"/>
        </w:rPr>
        <w:t xml:space="preserve"> </w:t>
      </w:r>
      <w:r w:rsidR="00384A89" w:rsidRPr="002C26AC">
        <w:rPr>
          <w:rFonts w:ascii="Times New Roman" w:hAnsi="Times New Roman" w:cs="Times New Roman"/>
          <w:sz w:val="28"/>
          <w:szCs w:val="28"/>
        </w:rPr>
        <w:t>вибір</w:t>
      </w:r>
      <w:r w:rsidRPr="002C26AC">
        <w:rPr>
          <w:rFonts w:ascii="Times New Roman" w:hAnsi="Times New Roman" w:cs="Times New Roman"/>
          <w:sz w:val="28"/>
          <w:szCs w:val="28"/>
        </w:rPr>
        <w:t>кова</w:t>
      </w:r>
    </w:p>
    <w:p w14:paraId="00AD3BDB" w14:textId="77777777" w:rsidR="00D35971" w:rsidRPr="002C26AC" w:rsidRDefault="00D35971" w:rsidP="002C26AC">
      <w:pPr>
        <w:tabs>
          <w:tab w:val="left" w:pos="8219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C26AC">
        <w:rPr>
          <w:rFonts w:ascii="Times New Roman" w:hAnsi="Times New Roman" w:cs="Times New Roman"/>
          <w:sz w:val="28"/>
          <w:szCs w:val="28"/>
        </w:rPr>
        <w:t>Мова</w:t>
      </w:r>
      <w:r w:rsidR="009C6BAA" w:rsidRPr="002C26AC">
        <w:rPr>
          <w:rFonts w:ascii="Times New Roman" w:hAnsi="Times New Roman" w:cs="Times New Roman"/>
          <w:sz w:val="28"/>
          <w:szCs w:val="28"/>
        </w:rPr>
        <w:t xml:space="preserve"> </w:t>
      </w:r>
      <w:r w:rsidRPr="002C26AC">
        <w:rPr>
          <w:rFonts w:ascii="Times New Roman" w:hAnsi="Times New Roman" w:cs="Times New Roman"/>
          <w:sz w:val="28"/>
          <w:szCs w:val="28"/>
        </w:rPr>
        <w:t>навчання українська</w:t>
      </w:r>
    </w:p>
    <w:p w14:paraId="10DDF742" w14:textId="77777777" w:rsidR="00D35971" w:rsidRPr="002278B6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E636962" w14:textId="77777777" w:rsidR="00D35971" w:rsidRPr="002278B6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36CEA1BE" w14:textId="77777777" w:rsidR="00D35971" w:rsidRPr="002278B6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301FBCA5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4C94D42B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49C4161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984CBD9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68D4B13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E4A47D2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2B2461E" w14:textId="77777777" w:rsidR="00D35971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C38A612" w14:textId="77777777" w:rsidR="00D35971" w:rsidRPr="002278B6" w:rsidRDefault="00D35971" w:rsidP="000E032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447CAB8" w14:textId="77777777" w:rsidR="00D35971" w:rsidRPr="002278B6" w:rsidRDefault="00D35971" w:rsidP="000E0329">
      <w:pPr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278B6">
        <w:rPr>
          <w:rFonts w:ascii="Times New Roman" w:hAnsi="Times New Roman" w:cs="Times New Roman"/>
          <w:b/>
          <w:bCs/>
          <w:sz w:val="28"/>
          <w:szCs w:val="28"/>
        </w:rPr>
        <w:t>Дніпро –2023</w:t>
      </w:r>
    </w:p>
    <w:p w14:paraId="0138DEF0" w14:textId="77777777" w:rsidR="00D35971" w:rsidRPr="002278B6" w:rsidRDefault="00D35971" w:rsidP="000E0329">
      <w:pPr>
        <w:pStyle w:val="4"/>
        <w:tabs>
          <w:tab w:val="left" w:pos="1729"/>
        </w:tabs>
        <w:ind w:left="0" w:right="4"/>
        <w:jc w:val="center"/>
        <w:sectPr w:rsidR="00D35971" w:rsidRPr="002278B6" w:rsidSect="0062497C">
          <w:headerReference w:type="even" r:id="rId7"/>
          <w:headerReference w:type="default" r:id="rId8"/>
          <w:footerReference w:type="even" r:id="rId9"/>
          <w:footerReference w:type="default" r:id="rId10"/>
          <w:pgSz w:w="11910" w:h="16850"/>
          <w:pgMar w:top="1134" w:right="851" w:bottom="1134" w:left="1418" w:header="0" w:footer="0" w:gutter="0"/>
          <w:cols w:space="720"/>
          <w:titlePg/>
          <w:docGrid w:linePitch="326"/>
        </w:sect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D35971" w:rsidRPr="002278B6" w14:paraId="64D69722" w14:textId="77777777" w:rsidTr="00CD5C21">
        <w:tc>
          <w:tcPr>
            <w:tcW w:w="4393" w:type="dxa"/>
          </w:tcPr>
          <w:p w14:paraId="7DCD4951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</w:tcPr>
          <w:p w14:paraId="4782A81B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77E69A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</w:tc>
      </w:tr>
      <w:tr w:rsidR="00D35971" w:rsidRPr="002278B6" w14:paraId="415B6740" w14:textId="77777777" w:rsidTr="00CD5C21">
        <w:tc>
          <w:tcPr>
            <w:tcW w:w="4393" w:type="dxa"/>
          </w:tcPr>
          <w:p w14:paraId="1770D07D" w14:textId="77777777" w:rsidR="00D35971" w:rsidRPr="002278B6" w:rsidRDefault="00D35971" w:rsidP="00CD5C21">
            <w:pPr>
              <w:keepNext/>
              <w:keepLines/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Навчально-методичною радою</w:t>
            </w:r>
          </w:p>
          <w:p w14:paraId="1887094F" w14:textId="77777777" w:rsidR="00D35971" w:rsidRDefault="00D35971" w:rsidP="00CD5C21">
            <w:pPr>
              <w:keepNext/>
              <w:keepLines/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Дніпропетровського державного університету  внутрішніх справ</w:t>
            </w:r>
          </w:p>
          <w:p w14:paraId="5DFB1CC8" w14:textId="59A6B226" w:rsidR="00223383" w:rsidRPr="002278B6" w:rsidRDefault="00223383" w:rsidP="00CD5C21">
            <w:pPr>
              <w:keepNext/>
              <w:keepLines/>
              <w:tabs>
                <w:tab w:val="center" w:pos="2087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від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14:paraId="058C088A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304E7A" w14:textId="77777777" w:rsidR="00EC3D10" w:rsidRDefault="00D35971" w:rsidP="00EC3D10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Вченою радою навчально-наукового інституту</w:t>
            </w:r>
            <w:r w:rsidR="00EC3D10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інноваційної освіти</w:t>
            </w:r>
          </w:p>
          <w:p w14:paraId="203F8EF1" w14:textId="048AE8D5" w:rsidR="00D35971" w:rsidRPr="002278B6" w:rsidRDefault="00D35971" w:rsidP="00EC3D10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від </w:t>
            </w:r>
            <w:r w:rsidR="00EC3D10"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6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D35971" w:rsidRPr="002278B6" w14:paraId="62A9C298" w14:textId="77777777" w:rsidTr="00CD5C21">
        <w:tc>
          <w:tcPr>
            <w:tcW w:w="4393" w:type="dxa"/>
          </w:tcPr>
          <w:p w14:paraId="6A94E8D3" w14:textId="03C28CF8" w:rsidR="00D35971" w:rsidRPr="002278B6" w:rsidRDefault="00D35971" w:rsidP="00EC3D10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B4DA0A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1DA758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219B0097" w14:textId="77777777" w:rsidTr="00CD5C21">
        <w:tc>
          <w:tcPr>
            <w:tcW w:w="4393" w:type="dxa"/>
          </w:tcPr>
          <w:p w14:paraId="259B2314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D7248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23620F3" w14:textId="77777777" w:rsidR="00D35971" w:rsidRPr="002278B6" w:rsidRDefault="00D35971" w:rsidP="00CD5C21">
            <w:pPr>
              <w:keepNext/>
              <w:keepLines/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727380" w14:textId="77777777" w:rsidR="00D35971" w:rsidRPr="002278B6" w:rsidRDefault="00D35971" w:rsidP="000E0329">
      <w:pPr>
        <w:pStyle w:val="af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0BC5DCC1" w14:textId="77777777" w:rsidR="00D35971" w:rsidRPr="002278B6" w:rsidRDefault="00D35971" w:rsidP="000E0329">
      <w:pPr>
        <w:pStyle w:val="af"/>
        <w:tabs>
          <w:tab w:val="left" w:pos="9694"/>
        </w:tabs>
        <w:spacing w:line="242" w:lineRule="auto"/>
        <w:ind w:right="-78"/>
        <w:jc w:val="both"/>
        <w:rPr>
          <w:b/>
        </w:rPr>
      </w:pPr>
      <w:r w:rsidRPr="002278B6">
        <w:rPr>
          <w:b/>
        </w:rPr>
        <w:t xml:space="preserve">ПОГОДЖЕНО </w:t>
      </w:r>
    </w:p>
    <w:p w14:paraId="40B29721" w14:textId="64ECB53B" w:rsidR="00D35971" w:rsidRDefault="00D35971" w:rsidP="000E0329">
      <w:pPr>
        <w:pStyle w:val="af"/>
        <w:tabs>
          <w:tab w:val="left" w:pos="9694"/>
        </w:tabs>
        <w:spacing w:line="242" w:lineRule="auto"/>
        <w:ind w:right="-78"/>
        <w:jc w:val="both"/>
        <w:rPr>
          <w:iCs/>
        </w:rPr>
      </w:pPr>
      <w:r w:rsidRPr="002278B6">
        <w:t xml:space="preserve">Гарант освітньої програми </w:t>
      </w:r>
      <w:r w:rsidRPr="009762B3">
        <w:rPr>
          <w:iCs/>
        </w:rPr>
        <w:t>«Право»</w:t>
      </w:r>
    </w:p>
    <w:p w14:paraId="5F5AA306" w14:textId="77777777" w:rsidR="00B82993" w:rsidRPr="00B82993" w:rsidRDefault="00B82993" w:rsidP="00B82993">
      <w:pPr>
        <w:tabs>
          <w:tab w:val="left" w:pos="9694"/>
        </w:tabs>
        <w:autoSpaceDE w:val="0"/>
        <w:autoSpaceDN w:val="0"/>
        <w:ind w:right="-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32D131E" w14:textId="77777777" w:rsidR="00B82993" w:rsidRPr="00B82993" w:rsidRDefault="00B82993" w:rsidP="00B82993">
      <w:pPr>
        <w:tabs>
          <w:tab w:val="left" w:pos="9694"/>
        </w:tabs>
        <w:autoSpaceDE w:val="0"/>
        <w:autoSpaceDN w:val="0"/>
        <w:ind w:left="709" w:right="-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9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_______________    </w:t>
      </w:r>
      <w:r w:rsidRPr="00B82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Ольга ЧЕПІК-ТРЕГУБЕНКО</w:t>
      </w:r>
      <w:r w:rsidRPr="00B829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63433BFD" w14:textId="77777777" w:rsidR="00B82993" w:rsidRPr="00B82993" w:rsidRDefault="00B82993" w:rsidP="00B82993">
      <w:pPr>
        <w:tabs>
          <w:tab w:val="left" w:pos="9694"/>
        </w:tabs>
        <w:autoSpaceDE w:val="0"/>
        <w:autoSpaceDN w:val="0"/>
        <w:ind w:right="-7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B82993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                                                        (підпис)                               (ім’я та прізвище)</w:t>
      </w:r>
    </w:p>
    <w:p w14:paraId="2B6394CD" w14:textId="77777777" w:rsidR="00D35971" w:rsidRPr="002278B6" w:rsidRDefault="00D35971" w:rsidP="004556D3">
      <w:pPr>
        <w:pStyle w:val="af"/>
        <w:tabs>
          <w:tab w:val="left" w:pos="9897"/>
        </w:tabs>
        <w:jc w:val="both"/>
      </w:pPr>
      <w:r w:rsidRPr="002278B6">
        <w:t>Розглянуто на засіданні</w:t>
      </w:r>
      <w:r w:rsidR="0050347A">
        <w:t xml:space="preserve"> </w:t>
      </w:r>
      <w:r w:rsidRPr="004C6B2F">
        <w:rPr>
          <w:iCs/>
        </w:rPr>
        <w:t>кафедри кримінально-правових дисциплін Навчально-наукового інституту права та інноваційної освіти</w:t>
      </w:r>
      <w:r>
        <w:rPr>
          <w:i/>
        </w:rPr>
        <w:t xml:space="preserve">. </w:t>
      </w:r>
      <w:r w:rsidRPr="002278B6">
        <w:t xml:space="preserve">Протокол від </w:t>
      </w:r>
      <w:r w:rsidRPr="00804C0D">
        <w:t>28 серпня 2023 р. №1</w:t>
      </w:r>
      <w:r>
        <w:t>.</w:t>
      </w:r>
    </w:p>
    <w:p w14:paraId="26505364" w14:textId="77777777" w:rsidR="00D35971" w:rsidRPr="002278B6" w:rsidRDefault="00D35971" w:rsidP="000E0329">
      <w:pPr>
        <w:pStyle w:val="af"/>
        <w:tabs>
          <w:tab w:val="left" w:pos="9694"/>
        </w:tabs>
        <w:spacing w:line="242" w:lineRule="auto"/>
        <w:ind w:right="-78"/>
        <w:jc w:val="both"/>
        <w:rPr>
          <w:color w:val="000000"/>
        </w:rPr>
      </w:pPr>
    </w:p>
    <w:p w14:paraId="729BF1C6" w14:textId="33050219" w:rsidR="00D35971" w:rsidRPr="002C26AC" w:rsidRDefault="0050347A" w:rsidP="000E0329">
      <w:pPr>
        <w:pStyle w:val="af"/>
        <w:tabs>
          <w:tab w:val="left" w:pos="9694"/>
        </w:tabs>
        <w:spacing w:line="242" w:lineRule="auto"/>
        <w:ind w:right="-78"/>
        <w:jc w:val="both"/>
        <w:rPr>
          <w:iCs/>
        </w:rPr>
      </w:pPr>
      <w:r w:rsidRPr="004C6B2F">
        <w:rPr>
          <w:iCs/>
          <w:color w:val="000000"/>
        </w:rPr>
        <w:t>Доступ жінок до правосуддя в Україні</w:t>
      </w:r>
      <w:r w:rsidRPr="0050347A">
        <w:rPr>
          <w:i/>
          <w:color w:val="000000"/>
        </w:rPr>
        <w:t xml:space="preserve"> </w:t>
      </w:r>
      <w:r w:rsidR="00D35971" w:rsidRPr="002278B6">
        <w:t>// Робоча програма навчальної дисципліни. – Дніпро:</w:t>
      </w:r>
      <w:r w:rsidR="002C26AC">
        <w:t xml:space="preserve"> </w:t>
      </w:r>
      <w:r w:rsidR="00D35971" w:rsidRPr="002278B6">
        <w:t>Дніпропетровський</w:t>
      </w:r>
      <w:r w:rsidR="002C26AC">
        <w:t xml:space="preserve"> </w:t>
      </w:r>
      <w:r w:rsidR="00D35971" w:rsidRPr="002278B6">
        <w:t>державний</w:t>
      </w:r>
      <w:r w:rsidR="002C26AC">
        <w:t xml:space="preserve"> </w:t>
      </w:r>
      <w:r w:rsidR="00D35971" w:rsidRPr="002278B6">
        <w:t>університет</w:t>
      </w:r>
      <w:r w:rsidR="002C26AC">
        <w:t xml:space="preserve"> </w:t>
      </w:r>
      <w:r w:rsidR="00D35971" w:rsidRPr="002278B6">
        <w:t>внутрішніх</w:t>
      </w:r>
      <w:r w:rsidR="002C26AC">
        <w:t xml:space="preserve"> </w:t>
      </w:r>
      <w:r w:rsidR="00D35971" w:rsidRPr="002278B6">
        <w:t>справ,</w:t>
      </w:r>
      <w:r w:rsidR="002C26AC">
        <w:t xml:space="preserve"> </w:t>
      </w:r>
      <w:r w:rsidR="00D35971">
        <w:rPr>
          <w:spacing w:val="28"/>
        </w:rPr>
        <w:t>2023 р.</w:t>
      </w:r>
      <w:r w:rsidR="00D35971" w:rsidRPr="002278B6">
        <w:t xml:space="preserve">– </w:t>
      </w:r>
      <w:r w:rsidR="00504D28" w:rsidRPr="002C26AC">
        <w:rPr>
          <w:iCs/>
        </w:rPr>
        <w:t xml:space="preserve">18 </w:t>
      </w:r>
      <w:r w:rsidR="00D35971" w:rsidRPr="002C26AC">
        <w:rPr>
          <w:iCs/>
        </w:rPr>
        <w:t>с.</w:t>
      </w:r>
    </w:p>
    <w:p w14:paraId="63973FF3" w14:textId="77777777" w:rsidR="00D35971" w:rsidRPr="002C26AC" w:rsidRDefault="00D35971" w:rsidP="000E0329">
      <w:pPr>
        <w:pStyle w:val="af"/>
        <w:rPr>
          <w:iCs/>
          <w:sz w:val="23"/>
        </w:rPr>
      </w:pPr>
    </w:p>
    <w:p w14:paraId="3C7D3368" w14:textId="77777777" w:rsidR="00D35971" w:rsidRPr="004C6B2F" w:rsidRDefault="00D35971" w:rsidP="00D05616">
      <w:pPr>
        <w:pStyle w:val="4"/>
        <w:ind w:left="0" w:firstLine="142"/>
        <w:rPr>
          <w:b/>
          <w:bCs/>
        </w:rPr>
      </w:pPr>
      <w:r w:rsidRPr="004C6B2F">
        <w:rPr>
          <w:b/>
          <w:bCs/>
        </w:rPr>
        <w:t>РОЗРОБНИК:</w:t>
      </w:r>
    </w:p>
    <w:p w14:paraId="2A29E65D" w14:textId="77777777" w:rsidR="00D35971" w:rsidRPr="004C6B2F" w:rsidRDefault="00504D28" w:rsidP="00D7002A">
      <w:pPr>
        <w:pStyle w:val="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142"/>
        <w:jc w:val="both"/>
        <w:rPr>
          <w:iCs/>
          <w:sz w:val="36"/>
        </w:rPr>
      </w:pPr>
      <w:r w:rsidRPr="004C6B2F">
        <w:rPr>
          <w:iCs/>
        </w:rPr>
        <w:t>Викладач</w:t>
      </w:r>
      <w:r w:rsidR="00D35971" w:rsidRPr="004C6B2F">
        <w:rPr>
          <w:iCs/>
        </w:rPr>
        <w:t xml:space="preserve"> кафедри кримінально-правових дисциплін, </w:t>
      </w:r>
      <w:r w:rsidRPr="004C6B2F">
        <w:rPr>
          <w:iCs/>
        </w:rPr>
        <w:t>Сенько Вікторія Вікторівна.</w:t>
      </w:r>
    </w:p>
    <w:p w14:paraId="24773F80" w14:textId="77777777" w:rsidR="00EC3D10" w:rsidRPr="00504D28" w:rsidRDefault="00EC3D10" w:rsidP="00EC3D10">
      <w:pPr>
        <w:pStyle w:val="af"/>
        <w:widowControl w:val="0"/>
        <w:tabs>
          <w:tab w:val="left" w:pos="851"/>
        </w:tabs>
        <w:autoSpaceDE w:val="0"/>
        <w:autoSpaceDN w:val="0"/>
        <w:ind w:left="142"/>
        <w:jc w:val="both"/>
        <w:rPr>
          <w:sz w:val="36"/>
        </w:rPr>
      </w:pPr>
    </w:p>
    <w:p w14:paraId="0DCBD071" w14:textId="77777777" w:rsidR="00D35971" w:rsidRPr="004C6B2F" w:rsidRDefault="00D35971" w:rsidP="00D05616">
      <w:pPr>
        <w:pStyle w:val="4"/>
        <w:spacing w:line="320" w:lineRule="exact"/>
        <w:ind w:left="0" w:firstLine="142"/>
        <w:rPr>
          <w:b/>
          <w:bCs/>
        </w:rPr>
      </w:pPr>
      <w:r w:rsidRPr="004C6B2F">
        <w:rPr>
          <w:b/>
          <w:bCs/>
        </w:rPr>
        <w:t>РЕЦЕНЗЕНТИ:</w:t>
      </w:r>
    </w:p>
    <w:p w14:paraId="5E50001C" w14:textId="77777777" w:rsidR="004C6B2F" w:rsidRPr="004C6B2F" w:rsidRDefault="004C6B2F" w:rsidP="004C6B2F">
      <w:pPr>
        <w:widowControl/>
        <w:numPr>
          <w:ilvl w:val="0"/>
          <w:numId w:val="9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Бабікова</w:t>
      </w:r>
      <w:proofErr w:type="spellEnd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О.С. – </w:t>
      </w:r>
      <w:proofErr w:type="spellStart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д.ю.н</w:t>
      </w:r>
      <w:proofErr w:type="spellEnd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професор, директор Науково-дослідного інституту проблем досудового розслідування</w:t>
      </w:r>
    </w:p>
    <w:p w14:paraId="3E212051" w14:textId="77777777" w:rsidR="004C6B2F" w:rsidRPr="004C6B2F" w:rsidRDefault="004C6B2F" w:rsidP="004C6B2F">
      <w:pPr>
        <w:widowControl/>
        <w:numPr>
          <w:ilvl w:val="0"/>
          <w:numId w:val="9"/>
        </w:numPr>
        <w:ind w:left="0" w:firstLine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Ступник Я.В. – </w:t>
      </w:r>
      <w:proofErr w:type="spellStart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к.ю.н</w:t>
      </w:r>
      <w:proofErr w:type="spellEnd"/>
      <w:r w:rsidRPr="004C6B2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доцент, завідувач кафедри кримінального права і процесу юридичного факультету Ужгородського національного університету. </w:t>
      </w:r>
    </w:p>
    <w:p w14:paraId="5BDA106F" w14:textId="77777777" w:rsidR="00D35971" w:rsidRDefault="00D35971" w:rsidP="004C6B2F">
      <w:pPr>
        <w:pStyle w:val="af3"/>
        <w:jc w:val="both"/>
        <w:rPr>
          <w:szCs w:val="28"/>
          <w:lang w:val="uk-UA"/>
        </w:rPr>
      </w:pPr>
    </w:p>
    <w:p w14:paraId="57B55381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62516C41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68B2E522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320D3C4B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40CED526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59D3ECB8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322D277C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09509552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737D1306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204FBBC7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2DE378AB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0A98F484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28E92EDE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14B7B5FF" w14:textId="77777777" w:rsidR="00EC3D10" w:rsidRDefault="00EC3D10" w:rsidP="000E0329">
      <w:pPr>
        <w:pStyle w:val="af3"/>
        <w:jc w:val="both"/>
        <w:rPr>
          <w:szCs w:val="28"/>
          <w:lang w:val="uk-UA"/>
        </w:rPr>
      </w:pPr>
    </w:p>
    <w:p w14:paraId="7D50ACA4" w14:textId="77777777" w:rsidR="00EC3D10" w:rsidRPr="00504D28" w:rsidRDefault="00EC3D10" w:rsidP="000E0329">
      <w:pPr>
        <w:pStyle w:val="af3"/>
        <w:jc w:val="both"/>
        <w:rPr>
          <w:szCs w:val="28"/>
          <w:lang w:val="uk-UA"/>
        </w:rPr>
      </w:pPr>
    </w:p>
    <w:p w14:paraId="1AFBF9AE" w14:textId="3243C65B" w:rsidR="00D35971" w:rsidRDefault="00D35971" w:rsidP="000E0329">
      <w:pPr>
        <w:pStyle w:val="af"/>
        <w:ind w:left="720"/>
        <w:jc w:val="center"/>
        <w:rPr>
          <w:b/>
        </w:rPr>
      </w:pPr>
      <w:r w:rsidRPr="002278B6">
        <w:rPr>
          <w:b/>
        </w:rPr>
        <w:lastRenderedPageBreak/>
        <w:t>Лист оновлення та перезатвердження робочої програми навчальної дисципліни</w:t>
      </w:r>
    </w:p>
    <w:p w14:paraId="6D1D6400" w14:textId="77777777" w:rsidR="00AA7C4F" w:rsidRPr="002278B6" w:rsidRDefault="00AA7C4F" w:rsidP="000E0329">
      <w:pPr>
        <w:pStyle w:val="af"/>
        <w:ind w:left="720"/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2994"/>
        <w:gridCol w:w="2126"/>
        <w:gridCol w:w="2596"/>
      </w:tblGrid>
      <w:tr w:rsidR="00D35971" w:rsidRPr="002278B6" w14:paraId="086657C4" w14:textId="77777777" w:rsidTr="00CD5C21">
        <w:tc>
          <w:tcPr>
            <w:tcW w:w="1923" w:type="dxa"/>
          </w:tcPr>
          <w:p w14:paraId="4FA6437B" w14:textId="77777777" w:rsidR="00D35971" w:rsidRPr="002278B6" w:rsidRDefault="00D35971" w:rsidP="00CD5C21">
            <w:pPr>
              <w:pStyle w:val="af"/>
              <w:rPr>
                <w:b/>
                <w:sz w:val="24"/>
              </w:rPr>
            </w:pPr>
            <w:r w:rsidRPr="002278B6">
              <w:rPr>
                <w:sz w:val="24"/>
              </w:rPr>
              <w:t>Навчальний рік</w:t>
            </w:r>
          </w:p>
        </w:tc>
        <w:tc>
          <w:tcPr>
            <w:tcW w:w="2994" w:type="dxa"/>
          </w:tcPr>
          <w:p w14:paraId="38779329" w14:textId="77777777" w:rsidR="00D35971" w:rsidRPr="002278B6" w:rsidRDefault="00D35971" w:rsidP="00CD5C21">
            <w:pPr>
              <w:pStyle w:val="af"/>
              <w:rPr>
                <w:b/>
                <w:sz w:val="24"/>
              </w:rPr>
            </w:pPr>
            <w:r w:rsidRPr="002278B6">
              <w:rPr>
                <w:sz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</w:tcPr>
          <w:p w14:paraId="5E555EB0" w14:textId="77777777" w:rsidR="00D35971" w:rsidRPr="002278B6" w:rsidRDefault="00D35971" w:rsidP="00CD5C21">
            <w:pPr>
              <w:pStyle w:val="af"/>
              <w:rPr>
                <w:b/>
                <w:i/>
                <w:sz w:val="24"/>
              </w:rPr>
            </w:pPr>
            <w:r w:rsidRPr="002278B6">
              <w:rPr>
                <w:b/>
                <w:i/>
                <w:sz w:val="24"/>
              </w:rPr>
              <w:t xml:space="preserve">Зміст змін </w:t>
            </w:r>
          </w:p>
        </w:tc>
        <w:tc>
          <w:tcPr>
            <w:tcW w:w="2596" w:type="dxa"/>
          </w:tcPr>
          <w:p w14:paraId="0C1E7B21" w14:textId="77777777" w:rsidR="00D35971" w:rsidRPr="002278B6" w:rsidRDefault="00D35971" w:rsidP="00CD5C21">
            <w:pPr>
              <w:pStyle w:val="af"/>
              <w:rPr>
                <w:b/>
                <w:sz w:val="24"/>
              </w:rPr>
            </w:pPr>
            <w:r w:rsidRPr="002278B6">
              <w:rPr>
                <w:sz w:val="24"/>
              </w:rPr>
              <w:t>Підпис завідувача</w:t>
            </w:r>
          </w:p>
        </w:tc>
      </w:tr>
      <w:tr w:rsidR="00D35971" w:rsidRPr="002278B6" w14:paraId="5B950B0E" w14:textId="77777777" w:rsidTr="00CD5C21">
        <w:tc>
          <w:tcPr>
            <w:tcW w:w="1923" w:type="dxa"/>
          </w:tcPr>
          <w:p w14:paraId="5941A536" w14:textId="77777777" w:rsidR="00D35971" w:rsidRPr="002278B6" w:rsidRDefault="00D35971" w:rsidP="00CD5C21">
            <w:pPr>
              <w:pStyle w:val="af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</w:tcPr>
          <w:p w14:paraId="466BEC7F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126" w:type="dxa"/>
          </w:tcPr>
          <w:p w14:paraId="355CA2D9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596" w:type="dxa"/>
          </w:tcPr>
          <w:p w14:paraId="3DE02916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</w:tr>
      <w:tr w:rsidR="00D35971" w:rsidRPr="002278B6" w14:paraId="654430EA" w14:textId="77777777" w:rsidTr="00CD5C21">
        <w:tc>
          <w:tcPr>
            <w:tcW w:w="1923" w:type="dxa"/>
          </w:tcPr>
          <w:p w14:paraId="7FD5FEA9" w14:textId="77777777" w:rsidR="00D35971" w:rsidRPr="002278B6" w:rsidRDefault="00D35971" w:rsidP="00CD5C21">
            <w:pPr>
              <w:pStyle w:val="af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</w:tcPr>
          <w:p w14:paraId="4F978CC9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126" w:type="dxa"/>
          </w:tcPr>
          <w:p w14:paraId="0400CA5F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596" w:type="dxa"/>
          </w:tcPr>
          <w:p w14:paraId="2D605FB3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</w:tr>
      <w:tr w:rsidR="00D35971" w:rsidRPr="002278B6" w14:paraId="0D1EF639" w14:textId="77777777" w:rsidTr="00CD5C21">
        <w:tc>
          <w:tcPr>
            <w:tcW w:w="1923" w:type="dxa"/>
          </w:tcPr>
          <w:p w14:paraId="04156784" w14:textId="77777777" w:rsidR="00D35971" w:rsidRPr="002278B6" w:rsidRDefault="00D35971" w:rsidP="00CD5C21">
            <w:pPr>
              <w:pStyle w:val="af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</w:tcPr>
          <w:p w14:paraId="4430D2A6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126" w:type="dxa"/>
          </w:tcPr>
          <w:p w14:paraId="200DFDC7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596" w:type="dxa"/>
          </w:tcPr>
          <w:p w14:paraId="53CD7C1B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</w:tr>
      <w:tr w:rsidR="00D35971" w:rsidRPr="002278B6" w14:paraId="3E3658C3" w14:textId="77777777" w:rsidTr="00CD5C21">
        <w:tc>
          <w:tcPr>
            <w:tcW w:w="1923" w:type="dxa"/>
          </w:tcPr>
          <w:p w14:paraId="77D89716" w14:textId="77777777" w:rsidR="00D35971" w:rsidRPr="002278B6" w:rsidRDefault="00D35971" w:rsidP="00CD5C21">
            <w:pPr>
              <w:pStyle w:val="af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</w:tcPr>
          <w:p w14:paraId="4B29118A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126" w:type="dxa"/>
          </w:tcPr>
          <w:p w14:paraId="0192C05D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596" w:type="dxa"/>
          </w:tcPr>
          <w:p w14:paraId="75EA7278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</w:tr>
      <w:tr w:rsidR="00D35971" w:rsidRPr="002278B6" w14:paraId="3302EF57" w14:textId="77777777" w:rsidTr="00CD5C21">
        <w:tc>
          <w:tcPr>
            <w:tcW w:w="1923" w:type="dxa"/>
          </w:tcPr>
          <w:p w14:paraId="45F7F6E6" w14:textId="77777777" w:rsidR="00D35971" w:rsidRPr="002278B6" w:rsidRDefault="00D35971" w:rsidP="00CD5C21">
            <w:pPr>
              <w:pStyle w:val="af"/>
              <w:rPr>
                <w:b/>
              </w:rPr>
            </w:pPr>
            <w:r w:rsidRPr="002278B6">
              <w:rPr>
                <w:b/>
              </w:rPr>
              <w:t>20__/20__</w:t>
            </w:r>
          </w:p>
        </w:tc>
        <w:tc>
          <w:tcPr>
            <w:tcW w:w="2994" w:type="dxa"/>
          </w:tcPr>
          <w:p w14:paraId="54C7A906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126" w:type="dxa"/>
          </w:tcPr>
          <w:p w14:paraId="0AAC325C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  <w:tc>
          <w:tcPr>
            <w:tcW w:w="2596" w:type="dxa"/>
          </w:tcPr>
          <w:p w14:paraId="0B14AB79" w14:textId="77777777" w:rsidR="00D35971" w:rsidRPr="002278B6" w:rsidRDefault="00D35971" w:rsidP="00CD5C21">
            <w:pPr>
              <w:pStyle w:val="af"/>
              <w:rPr>
                <w:b/>
              </w:rPr>
            </w:pPr>
          </w:p>
        </w:tc>
      </w:tr>
    </w:tbl>
    <w:p w14:paraId="12A4A0CB" w14:textId="77777777" w:rsidR="00D35971" w:rsidRPr="002278B6" w:rsidRDefault="00D35971" w:rsidP="000E0329">
      <w:pPr>
        <w:pStyle w:val="af"/>
        <w:ind w:left="720"/>
        <w:rPr>
          <w:b/>
        </w:rPr>
      </w:pPr>
      <w:r w:rsidRPr="002278B6">
        <w:rPr>
          <w:b/>
        </w:rPr>
        <w:br w:type="page"/>
      </w:r>
    </w:p>
    <w:p w14:paraId="50B94A76" w14:textId="77777777" w:rsidR="00D35971" w:rsidRPr="002278B6" w:rsidRDefault="00D35971" w:rsidP="000E0329">
      <w:pPr>
        <w:pStyle w:val="af"/>
        <w:widowControl w:val="0"/>
        <w:autoSpaceDE w:val="0"/>
        <w:autoSpaceDN w:val="0"/>
        <w:jc w:val="center"/>
        <w:rPr>
          <w:b/>
        </w:rPr>
      </w:pPr>
      <w:r>
        <w:rPr>
          <w:b/>
        </w:rPr>
        <w:lastRenderedPageBreak/>
        <w:t xml:space="preserve">1. </w:t>
      </w:r>
      <w:r w:rsidRPr="002278B6">
        <w:rPr>
          <w:b/>
        </w:rPr>
        <w:t>ОПИС НАВЧАЛЬНОЇ ДИСЦИПЛІНИ:</w:t>
      </w:r>
    </w:p>
    <w:p w14:paraId="6F6A6BFA" w14:textId="77777777" w:rsidR="00D35971" w:rsidRPr="002278B6" w:rsidRDefault="00D35971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2467"/>
        <w:gridCol w:w="2877"/>
      </w:tblGrid>
      <w:tr w:rsidR="00D35971" w:rsidRPr="002278B6" w14:paraId="6F38F6A1" w14:textId="77777777" w:rsidTr="00CD5C21">
        <w:trPr>
          <w:jc w:val="center"/>
        </w:trPr>
        <w:tc>
          <w:tcPr>
            <w:tcW w:w="3591" w:type="dxa"/>
            <w:vMerge w:val="restart"/>
          </w:tcPr>
          <w:p w14:paraId="60BD513A" w14:textId="77777777" w:rsidR="00D35971" w:rsidRPr="002278B6" w:rsidRDefault="00D35971" w:rsidP="00CD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  <w:p w14:paraId="59E1FE34" w14:textId="77777777" w:rsidR="00D35971" w:rsidRPr="002278B6" w:rsidRDefault="00D35971" w:rsidP="00CD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</w:tcPr>
          <w:p w14:paraId="4DE1EC74" w14:textId="77777777" w:rsidR="00D35971" w:rsidRPr="002278B6" w:rsidRDefault="00D35971" w:rsidP="00CD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35971" w:rsidRPr="002278B6" w14:paraId="67307AD8" w14:textId="77777777" w:rsidTr="00CD5C21">
        <w:trPr>
          <w:jc w:val="center"/>
        </w:trPr>
        <w:tc>
          <w:tcPr>
            <w:tcW w:w="3591" w:type="dxa"/>
            <w:vMerge/>
          </w:tcPr>
          <w:p w14:paraId="775A6C2E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2F51DEA" w14:textId="77777777" w:rsidR="00D35971" w:rsidRPr="002278B6" w:rsidRDefault="00D35971" w:rsidP="00CD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</w:tcPr>
          <w:p w14:paraId="708987ED" w14:textId="77777777" w:rsidR="00D35971" w:rsidRPr="002278B6" w:rsidRDefault="00D35971" w:rsidP="00CD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D35971" w:rsidRPr="002278B6" w14:paraId="5AB67C87" w14:textId="77777777" w:rsidTr="00EF5987">
        <w:trPr>
          <w:jc w:val="center"/>
        </w:trPr>
        <w:tc>
          <w:tcPr>
            <w:tcW w:w="3591" w:type="dxa"/>
          </w:tcPr>
          <w:p w14:paraId="49E5921A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FFFFFF"/>
          </w:tcPr>
          <w:p w14:paraId="0722BCED" w14:textId="77777777" w:rsidR="00D35971" w:rsidRPr="002278B6" w:rsidRDefault="006B307F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971" w:rsidRPr="002278B6" w14:paraId="52AC3269" w14:textId="77777777" w:rsidTr="00EF5987">
        <w:trPr>
          <w:jc w:val="center"/>
        </w:trPr>
        <w:tc>
          <w:tcPr>
            <w:tcW w:w="3591" w:type="dxa"/>
          </w:tcPr>
          <w:p w14:paraId="25D43C3C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FFFFFF"/>
          </w:tcPr>
          <w:p w14:paraId="5A178091" w14:textId="77777777" w:rsidR="00D35971" w:rsidRPr="002278B6" w:rsidRDefault="006B307F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5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5971" w:rsidRPr="002278B6" w14:paraId="6241D6B1" w14:textId="77777777" w:rsidTr="00CD5C21">
        <w:trPr>
          <w:jc w:val="center"/>
        </w:trPr>
        <w:tc>
          <w:tcPr>
            <w:tcW w:w="3591" w:type="dxa"/>
          </w:tcPr>
          <w:p w14:paraId="3316CA06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</w:tcPr>
          <w:p w14:paraId="0C5126E4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7" w:type="dxa"/>
          </w:tcPr>
          <w:p w14:paraId="204DC316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344134C6" w14:textId="77777777" w:rsidTr="00EF5987">
        <w:trPr>
          <w:jc w:val="center"/>
        </w:trPr>
        <w:tc>
          <w:tcPr>
            <w:tcW w:w="3591" w:type="dxa"/>
          </w:tcPr>
          <w:p w14:paraId="12D62AE1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FFFFFF"/>
          </w:tcPr>
          <w:p w14:paraId="3D37C6C4" w14:textId="77777777" w:rsidR="00D35971" w:rsidRPr="002278B6" w:rsidRDefault="006B307F" w:rsidP="006B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shd w:val="clear" w:color="auto" w:fill="FFFFFF"/>
          </w:tcPr>
          <w:p w14:paraId="1FD11C8E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2736974A" w14:textId="77777777" w:rsidTr="00EF5987">
        <w:trPr>
          <w:jc w:val="center"/>
        </w:trPr>
        <w:tc>
          <w:tcPr>
            <w:tcW w:w="3591" w:type="dxa"/>
          </w:tcPr>
          <w:p w14:paraId="44926AD1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FFFFFF"/>
          </w:tcPr>
          <w:p w14:paraId="4018BA6E" w14:textId="77777777" w:rsidR="00D35971" w:rsidRPr="002278B6" w:rsidRDefault="006B307F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7" w:type="dxa"/>
            <w:shd w:val="clear" w:color="auto" w:fill="FFFFFF"/>
          </w:tcPr>
          <w:p w14:paraId="0FB4D406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32F21A7E" w14:textId="77777777" w:rsidTr="00EF5987">
        <w:trPr>
          <w:jc w:val="center"/>
        </w:trPr>
        <w:tc>
          <w:tcPr>
            <w:tcW w:w="3591" w:type="dxa"/>
          </w:tcPr>
          <w:p w14:paraId="7456B2B1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FFFFFF"/>
          </w:tcPr>
          <w:p w14:paraId="3D123513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FFFFFF"/>
          </w:tcPr>
          <w:p w14:paraId="7E8AEEA5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4391FEAC" w14:textId="77777777" w:rsidTr="00EF5987">
        <w:trPr>
          <w:jc w:val="center"/>
        </w:trPr>
        <w:tc>
          <w:tcPr>
            <w:tcW w:w="3591" w:type="dxa"/>
          </w:tcPr>
          <w:p w14:paraId="0CEF12A4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FFFFFF"/>
          </w:tcPr>
          <w:p w14:paraId="4AAAE044" w14:textId="77777777" w:rsidR="00D35971" w:rsidRPr="002278B6" w:rsidRDefault="00D35971" w:rsidP="006B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7" w:type="dxa"/>
            <w:shd w:val="clear" w:color="auto" w:fill="FFFFFF"/>
          </w:tcPr>
          <w:p w14:paraId="186A5D82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1E1731F8" w14:textId="77777777" w:rsidTr="00EF5987">
        <w:trPr>
          <w:jc w:val="center"/>
        </w:trPr>
        <w:tc>
          <w:tcPr>
            <w:tcW w:w="3591" w:type="dxa"/>
          </w:tcPr>
          <w:p w14:paraId="52E3DA09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FFFFFF"/>
          </w:tcPr>
          <w:p w14:paraId="0A30650A" w14:textId="77777777" w:rsidR="00D35971" w:rsidRPr="002278B6" w:rsidRDefault="006B307F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FFFFFF"/>
          </w:tcPr>
          <w:p w14:paraId="7DA0D4F8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630BDD2B" w14:textId="77777777" w:rsidTr="00EF5987">
        <w:trPr>
          <w:jc w:val="center"/>
        </w:trPr>
        <w:tc>
          <w:tcPr>
            <w:tcW w:w="3591" w:type="dxa"/>
          </w:tcPr>
          <w:p w14:paraId="7AE4C4F1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FFFFFF"/>
          </w:tcPr>
          <w:p w14:paraId="35644730" w14:textId="77777777" w:rsidR="00D35971" w:rsidRPr="002278B6" w:rsidRDefault="00D35971" w:rsidP="00CD5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971" w:rsidRPr="002278B6" w14:paraId="24C1B5A5" w14:textId="77777777" w:rsidTr="00EF5987">
        <w:trPr>
          <w:jc w:val="center"/>
        </w:trPr>
        <w:tc>
          <w:tcPr>
            <w:tcW w:w="3591" w:type="dxa"/>
          </w:tcPr>
          <w:p w14:paraId="5930A791" w14:textId="77777777" w:rsidR="00D35971" w:rsidRPr="002278B6" w:rsidRDefault="00D35971" w:rsidP="00CD5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6">
              <w:rPr>
                <w:rFonts w:ascii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FFFFFF"/>
          </w:tcPr>
          <w:p w14:paraId="3A994390" w14:textId="77777777" w:rsidR="00D35971" w:rsidRPr="002278B6" w:rsidRDefault="00384A89" w:rsidP="006B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14:paraId="3662359C" w14:textId="77777777" w:rsidR="00D35971" w:rsidRPr="002278B6" w:rsidRDefault="00D35971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AF8420" w14:textId="77777777" w:rsidR="00D35971" w:rsidRPr="002278B6" w:rsidRDefault="00D35971" w:rsidP="000E0329">
      <w:pPr>
        <w:ind w:firstLine="720"/>
        <w:jc w:val="both"/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</w:rPr>
        <w:br w:type="page"/>
      </w:r>
    </w:p>
    <w:p w14:paraId="186CB364" w14:textId="77777777" w:rsidR="00D35971" w:rsidRPr="002278B6" w:rsidRDefault="00D35971" w:rsidP="000E032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278B6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1D2ACF3C" w14:textId="77777777" w:rsidR="00D35971" w:rsidRPr="00724AAF" w:rsidRDefault="00D35971" w:rsidP="00724AA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A914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="00A914C6" w:rsidRPr="00A914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оступ жінок до правосуддя в </w:t>
      </w:r>
      <w:r w:rsidR="00A914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="00A914C6" w:rsidRPr="00A914C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країні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» є набуття студентами знань </w:t>
      </w:r>
      <w:r w:rsidR="000D5B8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чинного національного законодавства, нормативно-правових актів міжнародних організацій, Європейського Союзу, а також національної судової практики, практики Європейського суду з прав людини щодо забезпечення прав жінок з доступу до правосуддя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Мета включає в себе три діалектично пов’язані між собою аспекти:</w:t>
      </w:r>
    </w:p>
    <w:p w14:paraId="0E5CE45A" w14:textId="77777777" w:rsidR="00D35971" w:rsidRPr="00724AAF" w:rsidRDefault="00D35971" w:rsidP="00E8516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</w:t>
      </w:r>
      <w:r w:rsidRPr="00724AAF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науково-юридичний 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аспект мети полягає в тому, щоб по закінченню навчання бакалавр мав достатній рівень юридичних знань про загальні вимоги </w:t>
      </w:r>
      <w:r w:rsidR="00E851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</w:t>
      </w:r>
      <w:r w:rsidR="00E85164" w:rsidRPr="00E851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системи правосуддя, яка, у першу чергу, буде сприяти зменшенню організаційних бар’єрів для належної реалізації </w:t>
      </w:r>
      <w:r w:rsidR="00F22C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жінками та чоловіка</w:t>
      </w:r>
      <w:r w:rsidR="00E85164" w:rsidRPr="00E851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ми права доступу до правосуддя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при цьому </w:t>
      </w:r>
      <w:r w:rsidR="00F22CC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чітко усвідомлював всі складові цього багатогранного явища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1CB102FA" w14:textId="77777777" w:rsidR="00E95091" w:rsidRDefault="00D35971" w:rsidP="00E9509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 з</w:t>
      </w:r>
      <w:r w:rsidRPr="00724AAF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агальноосвітній 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аспект мети полягає в тому, щоб по закінченню навчання бакалавр чітко уявляв </w:t>
      </w:r>
      <w:r w:rsidR="00E95091" w:rsidRPr="00E950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питання сучасного стану дослідження концепції доступу до правосуддя у юридичний науці, </w:t>
      </w:r>
      <w:r w:rsidR="00E950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розумі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забезпечення можливості</w:t>
      </w:r>
      <w:r w:rsidR="00E95091" w:rsidRPr="00E950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доступ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 до</w:t>
      </w:r>
      <w:r w:rsidR="00E95091" w:rsidRPr="00E950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правосуддя як гаранті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ю</w:t>
      </w:r>
      <w:r w:rsidR="00E95091" w:rsidRPr="00E950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забезпечення прав людини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4DCBDFBA" w14:textId="77777777" w:rsidR="00D35971" w:rsidRPr="00724AAF" w:rsidRDefault="00D35971" w:rsidP="00375F0A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в) </w:t>
      </w:r>
      <w:r w:rsidRPr="00724AAF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виховний 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аспект мети полягає в тому, щоб максимально адаптувати бакалавра для повноцінної, плідної та ефективної 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його практичної 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роботи; сприяти формуванню патріотизму, громадсько-політичної та правової культури задля того, щоб у процесі 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практичної роботи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та у побуті він міг на своєму прикладі укріплювати імідж </w:t>
      </w:r>
      <w:r w:rsidR="00375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 ставленні до жінок </w:t>
      </w:r>
      <w:r w:rsidRPr="00724AA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правоохоронних органів та держави в цілому. </w:t>
      </w:r>
    </w:p>
    <w:p w14:paraId="2152B12C" w14:textId="77777777" w:rsidR="00D35971" w:rsidRPr="00724AAF" w:rsidRDefault="00D35971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AF">
        <w:rPr>
          <w:rFonts w:ascii="Times New Roman" w:hAnsi="Times New Roman" w:cs="Times New Roman"/>
          <w:sz w:val="28"/>
          <w:szCs w:val="28"/>
        </w:rPr>
        <w:t>Вивчення дисципліни забезпечує формування компетентностей за освітньою програмою:</w:t>
      </w:r>
    </w:p>
    <w:p w14:paraId="7C63AD36" w14:textId="77777777" w:rsidR="00D35971" w:rsidRPr="00724AAF" w:rsidRDefault="00D35971" w:rsidP="000E0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AAF">
        <w:rPr>
          <w:rFonts w:ascii="Times New Roman" w:hAnsi="Times New Roman" w:cs="Times New Roman"/>
          <w:b/>
          <w:sz w:val="28"/>
          <w:szCs w:val="28"/>
        </w:rPr>
        <w:t>Інтегральна компетентність</w:t>
      </w:r>
      <w:r w:rsidRPr="00724AAF">
        <w:rPr>
          <w:rFonts w:ascii="Times New Roman" w:hAnsi="Times New Roman" w:cs="Times New Roman"/>
          <w:sz w:val="28"/>
          <w:szCs w:val="28"/>
        </w:rPr>
        <w:t xml:space="preserve"> – здатність розв’язувати складні спеціалізовані за</w:t>
      </w:r>
      <w:r>
        <w:rPr>
          <w:rFonts w:ascii="Times New Roman" w:hAnsi="Times New Roman" w:cs="Times New Roman"/>
          <w:sz w:val="28"/>
          <w:szCs w:val="28"/>
        </w:rPr>
        <w:t>вдання</w:t>
      </w:r>
      <w:r w:rsidRPr="00724AAF">
        <w:rPr>
          <w:rFonts w:ascii="Times New Roman" w:hAnsi="Times New Roman" w:cs="Times New Roman"/>
          <w:sz w:val="28"/>
          <w:szCs w:val="28"/>
        </w:rPr>
        <w:t xml:space="preserve"> та практичні проблеми у галузі професійної правничої діяльності або у процесі навчання, що передбачає застосування правових доктрин, принципів і правових інститутів і характеризується комплексністю та невизначеністю умов.</w:t>
      </w:r>
    </w:p>
    <w:p w14:paraId="16F8F4B8" w14:textId="77777777" w:rsidR="00D35971" w:rsidRPr="00724AAF" w:rsidRDefault="00D35971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7D0F34F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b/>
          <w:sz w:val="28"/>
          <w:szCs w:val="28"/>
          <w:lang w:eastAsia="ru-RU"/>
        </w:rPr>
        <w:t>Загальні компетентності</w:t>
      </w:r>
      <w:r w:rsidRPr="00A22F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6130DF1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ЗК1. Здатність до абстрактного мислення, аналізу та синтезу. </w:t>
      </w:r>
    </w:p>
    <w:p w14:paraId="340AB423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ЗК2. Здатність застосовувати знання у практичних ситуаціях. </w:t>
      </w:r>
    </w:p>
    <w:p w14:paraId="19AD7789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ЗК3. Знання та розуміння предметної області та розуміння професійної діяльності. </w:t>
      </w:r>
    </w:p>
    <w:p w14:paraId="2ECF8DED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ЗК4. Здатність спілкуватися державною мовою як усно, так і письмово. </w:t>
      </w:r>
    </w:p>
    <w:p w14:paraId="6B8477B0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ЗК7. Здатність вчитися і оволодівати сучасними знаннями. </w:t>
      </w:r>
    </w:p>
    <w:p w14:paraId="53F09CCA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50BBC2FB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ЗК12. Здатність усвідомлювати рівні можливості та гендерні проблеми. </w:t>
      </w:r>
    </w:p>
    <w:p w14:paraId="4E33E99B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ЗК14. Цінування та повага різноманітності і мультикультурності. </w:t>
      </w:r>
    </w:p>
    <w:p w14:paraId="3895B1A8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ЗК15. Прагнення до збереження навколишнього середовища.</w:t>
      </w:r>
    </w:p>
    <w:p w14:paraId="61CD4568" w14:textId="77777777" w:rsidR="00D35971" w:rsidRPr="00724AAF" w:rsidRDefault="00D35971" w:rsidP="00B444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ЗК16. Здатність зберігати власне фізичне здоров’я; розуміння важливості</w:t>
      </w:r>
      <w:r w:rsidR="00320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здорового спос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2FC3">
        <w:rPr>
          <w:rFonts w:ascii="Times New Roman" w:hAnsi="Times New Roman" w:cs="Times New Roman"/>
          <w:sz w:val="28"/>
          <w:szCs w:val="28"/>
          <w:lang w:eastAsia="ru-RU"/>
        </w:rPr>
        <w:t>бу життя та безпечної поведінки; усвідомлення здоров’я як вищої життєвої цінності; удосконалення фізичної, соціальної, психічної та духовної складових здоров’я.</w:t>
      </w:r>
    </w:p>
    <w:p w14:paraId="1AEC9CA5" w14:textId="77777777" w:rsidR="00D35971" w:rsidRPr="00A22FC3" w:rsidRDefault="00D35971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FC3">
        <w:rPr>
          <w:rFonts w:ascii="Times New Roman" w:hAnsi="Times New Roman" w:cs="Times New Roman"/>
          <w:b/>
          <w:sz w:val="28"/>
          <w:szCs w:val="28"/>
        </w:rPr>
        <w:t>Спеціальні компетентності:</w:t>
      </w:r>
    </w:p>
    <w:p w14:paraId="02423512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СК1. Здатність застосовувати знання з основ теорії та філософії права, знання і розуміння структури правничої професії та її ролі у суспільстві. </w:t>
      </w:r>
    </w:p>
    <w:p w14:paraId="40FA9FD2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СК3. Повага до честі і гідності людини як найвищої соціальної цінності, розуміння їх правової природи.</w:t>
      </w:r>
    </w:p>
    <w:p w14:paraId="69D2228A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СК4. 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 </w:t>
      </w:r>
    </w:p>
    <w:p w14:paraId="3D840484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СК7. 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адміністративне право і адміністративне процесуальне право, цивільне і цивільне процесуальне право, кримінальне і кримінальне процесуальне право. </w:t>
      </w:r>
    </w:p>
    <w:p w14:paraId="0CAE0383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СК8. Знання і розуміння особливостей реалізації та застосування норм матеріального і процесуального права. </w:t>
      </w:r>
    </w:p>
    <w:p w14:paraId="0AC97DFA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СК12. Здатність аналізувати правові проблеми, формувати та обґрунтовувати правові позиції. </w:t>
      </w:r>
    </w:p>
    <w:p w14:paraId="6EF29AF0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СК13. Здатність до критичного та системного аналізу правових явищ і застосування набутих знань у професійній діяльності. </w:t>
      </w:r>
    </w:p>
    <w:p w14:paraId="6C2ECF16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СК15. Здатність до самостійної підготовки проектів актів правозастосування.</w:t>
      </w:r>
    </w:p>
    <w:p w14:paraId="5ACB8064" w14:textId="77777777" w:rsidR="00D35971" w:rsidRPr="009C1F7E" w:rsidRDefault="00D35971" w:rsidP="00B444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СК16. Здатність до логічного, критичного і системного аналізу документів, розуміння їх правового характеру і значення.</w:t>
      </w:r>
    </w:p>
    <w:p w14:paraId="4C0970D7" w14:textId="77777777" w:rsidR="00D35971" w:rsidRPr="002278B6" w:rsidRDefault="00D35971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 w:rsidR="00F5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EA">
        <w:rPr>
          <w:rFonts w:ascii="Times New Roman" w:hAnsi="Times New Roman" w:cs="Times New Roman"/>
          <w:sz w:val="28"/>
          <w:szCs w:val="28"/>
          <w:lang w:eastAsia="ru-RU"/>
        </w:rPr>
        <w:t>Теоретичною базою вивчення дисципліни є попередні навчальні дисципліни: «Теорія держави та права»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5892">
        <w:rPr>
          <w:rFonts w:ascii="Times New Roman" w:hAnsi="Times New Roman" w:cs="Times New Roman"/>
          <w:sz w:val="28"/>
          <w:szCs w:val="28"/>
          <w:lang w:eastAsia="ru-RU"/>
        </w:rPr>
        <w:t xml:space="preserve"> «Конституційне право», </w:t>
      </w:r>
      <w:r w:rsidRPr="004959EA">
        <w:rPr>
          <w:rFonts w:ascii="Times New Roman" w:hAnsi="Times New Roman" w:cs="Times New Roman"/>
          <w:sz w:val="28"/>
          <w:szCs w:val="28"/>
          <w:lang w:eastAsia="ru-RU"/>
        </w:rPr>
        <w:t>«Кримінальне право», «Адміністративне право»</w:t>
      </w:r>
      <w:r w:rsidRPr="002278B6">
        <w:rPr>
          <w:rFonts w:ascii="Times New Roman" w:hAnsi="Times New Roman" w:cs="Times New Roman"/>
          <w:i/>
        </w:rPr>
        <w:t>.</w:t>
      </w:r>
    </w:p>
    <w:p w14:paraId="213AD341" w14:textId="77777777" w:rsidR="00D35971" w:rsidRDefault="00D35971" w:rsidP="000E03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734B6" w14:textId="77777777" w:rsidR="00D35971" w:rsidRPr="002278B6" w:rsidRDefault="00D35971" w:rsidP="000E0329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78B6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Pr="002278B6">
        <w:rPr>
          <w:rFonts w:ascii="Times New Roman" w:hAnsi="Times New Roman" w:cs="Times New Roman"/>
          <w:b/>
          <w:sz w:val="28"/>
          <w:szCs w:val="28"/>
        </w:rPr>
        <w:t>:</w:t>
      </w:r>
      <w:r w:rsidR="00F5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9EA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Дисципліни, які будуть використовувати результати навчання даного курсу: </w:t>
      </w:r>
      <w:r w:rsidR="00F55892">
        <w:rPr>
          <w:rFonts w:ascii="Times New Roman" w:hAnsi="Times New Roman" w:cs="Times New Roman"/>
          <w:sz w:val="28"/>
          <w:szCs w:val="28"/>
          <w:lang w:eastAsia="ru-RU"/>
        </w:rPr>
        <w:t xml:space="preserve">«Кримінальний процес», </w:t>
      </w:r>
      <w:r w:rsidRPr="004959EA">
        <w:rPr>
          <w:rFonts w:ascii="Times New Roman" w:hAnsi="Times New Roman" w:cs="Times New Roman"/>
          <w:sz w:val="28"/>
          <w:szCs w:val="28"/>
          <w:lang w:eastAsia="ru-RU"/>
        </w:rPr>
        <w:t>«Криміналістика»,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Дізнання 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в кримінальному провадженні</w:t>
      </w:r>
      <w:r w:rsidRPr="004959E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Практикум зі складання кримінальних процесуальних документів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F55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Адвокатура України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Доказування у кримінальному провадженні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F55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Кримінально-виконавче 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F55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24AAF">
        <w:rPr>
          <w:rFonts w:ascii="Times New Roman" w:hAnsi="Times New Roman" w:cs="Times New Roman"/>
          <w:sz w:val="28"/>
          <w:szCs w:val="28"/>
          <w:lang w:eastAsia="ru-RU"/>
        </w:rPr>
        <w:t>Оперативно-розшукова діяльність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278B6">
        <w:rPr>
          <w:rFonts w:ascii="Times New Roman" w:hAnsi="Times New Roman" w:cs="Times New Roman"/>
          <w:b/>
          <w:i/>
        </w:rPr>
        <w:t>.</w:t>
      </w:r>
    </w:p>
    <w:p w14:paraId="3D3E0AA0" w14:textId="77777777" w:rsidR="00D35971" w:rsidRDefault="00D35971" w:rsidP="000E032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02A742B" w14:textId="77777777" w:rsidR="00D35971" w:rsidRPr="002278B6" w:rsidRDefault="00D35971" w:rsidP="00A22FC3">
      <w:pPr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47B75982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ПР1 – Визначати переконливість аргументів у процесі оцінки заздалегідь невідомих умов та обставин.</w:t>
      </w:r>
    </w:p>
    <w:p w14:paraId="5FF1996E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ПР3. – Проводити збір і інтегрований аналіз матеріалів з різних джерел. </w:t>
      </w:r>
    </w:p>
    <w:p w14:paraId="5297FC8F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ПР4. – Формулювати власні обґрунтовані судження на основі аналізу відомої проблеми. </w:t>
      </w:r>
    </w:p>
    <w:p w14:paraId="2BC0CD7F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ПР5. – Давати короткий висновок щодо окремих фактичних обставин (даних) з достатньою обґрунтованістю. </w:t>
      </w:r>
    </w:p>
    <w:p w14:paraId="1E9848EC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ПР6. – Оцінювати недоліки і переваги аргументів, аналізуючи відому проблему.</w:t>
      </w:r>
    </w:p>
    <w:p w14:paraId="533239A9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ПР10. – Вільно спілкуватися державною та іноземною мовами як усно, так і письмово, правильно вживаючи правничу термінологію</w:t>
      </w:r>
    </w:p>
    <w:p w14:paraId="48DADD83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 xml:space="preserve">ПР18. – Виявляти знання і розуміння основних сучасних правових доктрин, цінностей та принципів функціонування національної правової системи. </w:t>
      </w:r>
    </w:p>
    <w:p w14:paraId="0F70D19F" w14:textId="77777777" w:rsidR="00D35971" w:rsidRPr="00A22FC3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ПР19. – Демонструвати необхідні знання та розуміння сутності та змісту основних правових інститутів і норм фундаментальних галузей права.</w:t>
      </w:r>
    </w:p>
    <w:p w14:paraId="76266ADE" w14:textId="77777777" w:rsidR="00D35971" w:rsidRDefault="00D35971" w:rsidP="00A22F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FC3">
        <w:rPr>
          <w:rFonts w:ascii="Times New Roman" w:hAnsi="Times New Roman" w:cs="Times New Roman"/>
          <w:sz w:val="28"/>
          <w:szCs w:val="28"/>
          <w:lang w:eastAsia="ru-RU"/>
        </w:rPr>
        <w:t>ПР21. – 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14:paraId="3ADECA00" w14:textId="77777777" w:rsidR="00D35971" w:rsidRDefault="00D35971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br w:type="page"/>
      </w:r>
    </w:p>
    <w:p w14:paraId="0FF82583" w14:textId="77777777" w:rsidR="00D35971" w:rsidRPr="00F912A4" w:rsidRDefault="00D35971" w:rsidP="00F912A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3. </w:t>
      </w:r>
      <w:r w:rsidRPr="00F912A4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ПРОГРАМА </w:t>
      </w:r>
      <w:r w:rsidRPr="00F912A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НАВЧАЛЬНОЇ</w:t>
      </w:r>
      <w:r w:rsidRPr="00F912A4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ДИСЦИПЛІНИ</w:t>
      </w:r>
    </w:p>
    <w:p w14:paraId="3DC3DF51" w14:textId="77777777" w:rsidR="00D35971" w:rsidRPr="004959EA" w:rsidRDefault="00D35971" w:rsidP="00F912A4">
      <w:pPr>
        <w:widowControl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14:paraId="1E5B0044" w14:textId="77777777" w:rsidR="00D35971" w:rsidRPr="006B0FDF" w:rsidRDefault="00D35971" w:rsidP="006B0FDF">
      <w:pPr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6B0FD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ТЕМА 1.</w:t>
      </w:r>
      <w:r w:rsidR="00F5589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F55892" w:rsidRPr="00F5589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ЗАГАЛЬНІ ПОЛОЖЕННЯ ЩОДО ДОСТУПУ ЖІНОК ДО ПРАВОСУДДЯ</w:t>
      </w:r>
    </w:p>
    <w:p w14:paraId="24260261" w14:textId="77777777" w:rsid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Доступ до правосуддя: підходи до визначення поняття.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Перешкоди на шляху до правосуддя.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Компоненти доступу до правосуддя.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Система правосуддя та її слабкі місця.</w:t>
      </w:r>
    </w:p>
    <w:p w14:paraId="6135F643" w14:textId="77777777" w:rsid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4A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Жіночі права людини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Недискримінація за ознакою статі та статева/гендерна рівність.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E355CED" w14:textId="77777777" w:rsidR="00384A89" w:rsidRP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Гендерні стереотипи та упередження.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Застосування гендерних стереотипів та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стереотипізація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Зобов’язання держав щодо вирішення проблеми гендерних стереотипів та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стереотипізації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 гендерні стереотипи в судовій системі перешкоджають доступу жінок до правосуддя.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Захист жіночих прав людини шляхом вилучення гендерних стереотипів та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стереотипізації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03AE237" w14:textId="77777777" w:rsidR="00D95B76" w:rsidRDefault="00D95B76" w:rsidP="00D95B76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E052408" w14:textId="77777777" w:rsidR="0001656A" w:rsidRPr="00B22CBB" w:rsidRDefault="0001656A" w:rsidP="00D95B76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66442EC1" w14:textId="77777777" w:rsidR="00D35971" w:rsidRPr="006B0FDF" w:rsidRDefault="00D35971" w:rsidP="006B0FDF">
      <w:pPr>
        <w:widowControl/>
        <w:shd w:val="clear" w:color="auto" w:fill="FFFFFF"/>
        <w:tabs>
          <w:tab w:val="left" w:pos="1522"/>
        </w:tabs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B0FD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ТЕМА 2. 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МІЖНАРОДНІ ТА РЕГІОНАЛЬНІ ПРАВОВІ ДОКУМЕНТИ </w:t>
      </w:r>
    </w:p>
    <w:p w14:paraId="60C298DF" w14:textId="77777777" w:rsidR="00384A89" w:rsidRDefault="00384A89" w:rsidP="00384A8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4A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Правова база Організації Об’єднаних Націй у галузі прав людини.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84A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Правова база Ради Європи із захисту прав людини.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84A8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Огляд вибраної судової практики Європейського суду з прав людини.</w:t>
      </w:r>
    </w:p>
    <w:p w14:paraId="246F9F65" w14:textId="77777777" w:rsidR="00384A89" w:rsidRPr="00384A89" w:rsidRDefault="00384A89" w:rsidP="00384A89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942AD3F" w14:textId="77777777" w:rsidR="00D81C62" w:rsidRPr="0041422A" w:rsidRDefault="00D81C62" w:rsidP="00D81C62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DFD35A2" w14:textId="77777777" w:rsidR="00D35971" w:rsidRPr="006B0FDF" w:rsidRDefault="00D35971" w:rsidP="00D820F9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B0FD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ТЕМА</w:t>
      </w:r>
      <w:r w:rsidRPr="006B0FD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3. </w:t>
      </w:r>
      <w:r w:rsidR="00384A89" w:rsidRPr="00384A89">
        <w:rPr>
          <w:rFonts w:ascii="Times New Roman" w:eastAsia="Times New Roman" w:hAnsi="Times New Roman" w:cs="Times New Roman"/>
          <w:b/>
          <w:bCs/>
          <w:caps/>
          <w:color w:val="auto"/>
          <w:sz w:val="28"/>
          <w:lang w:val="ru-RU" w:eastAsia="ru-RU"/>
        </w:rPr>
        <w:t>Ролі й обов’язки суддів та прокурорів у забезпеченні доступу жінок до правосуддя</w:t>
      </w:r>
    </w:p>
    <w:p w14:paraId="35FF6956" w14:textId="77777777" w:rsid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Ролі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й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обов’язки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суддів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прокурорів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забезпеченні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доступу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жінок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до 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правосуддя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2278C7C9" w14:textId="77777777" w:rsid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Насильство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щодо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жінок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Домашнє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насильство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Сексуальне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насильство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Згубна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практика</w:t>
      </w:r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0E951EB3" w14:textId="77777777" w:rsidR="00384A89" w:rsidRP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Сімейне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право.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Трудове</w:t>
      </w:r>
      <w:proofErr w:type="spellEnd"/>
      <w:r w:rsidRPr="00384A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право.</w:t>
      </w:r>
    </w:p>
    <w:p w14:paraId="09C760BE" w14:textId="77777777" w:rsidR="00C118C5" w:rsidRPr="006B0FDF" w:rsidRDefault="00C118C5" w:rsidP="001634C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0D716D7" w14:textId="77777777" w:rsidR="00811346" w:rsidRPr="006B0FDF" w:rsidRDefault="00811346" w:rsidP="00811346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B0FD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ТЕМА 4. 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ДОСТУП ЖІНОК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ДО ПРАВОСУДДЯ ЧЕРЕЗ ДІЯЛЬНІСТЬ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384A89" w:rsidRPr="00384A8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СУДДІВ та ПРОКУРОРІВ</w:t>
      </w:r>
    </w:p>
    <w:p w14:paraId="16940A54" w14:textId="77777777" w:rsidR="00384A89" w:rsidRPr="00384A89" w:rsidRDefault="00384A89" w:rsidP="00384A89">
      <w:pPr>
        <w:pStyle w:val="af3"/>
        <w:spacing w:line="221" w:lineRule="auto"/>
        <w:ind w:firstLine="709"/>
        <w:jc w:val="both"/>
        <w:rPr>
          <w:szCs w:val="28"/>
          <w:lang w:val="uk-UA"/>
        </w:rPr>
      </w:pPr>
      <w:proofErr w:type="spellStart"/>
      <w:r w:rsidRPr="00D7628A">
        <w:rPr>
          <w:szCs w:val="28"/>
        </w:rPr>
        <w:t>Процесуальна</w:t>
      </w:r>
      <w:proofErr w:type="spellEnd"/>
      <w:r w:rsidRPr="00D7628A">
        <w:rPr>
          <w:szCs w:val="28"/>
        </w:rPr>
        <w:t xml:space="preserve"> </w:t>
      </w:r>
      <w:proofErr w:type="spellStart"/>
      <w:r w:rsidRPr="00D7628A">
        <w:rPr>
          <w:szCs w:val="28"/>
        </w:rPr>
        <w:t>правоздатність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 w:rsidRPr="00D7628A">
        <w:rPr>
          <w:szCs w:val="28"/>
        </w:rPr>
        <w:t>Початкові</w:t>
      </w:r>
      <w:proofErr w:type="spellEnd"/>
      <w:r w:rsidRPr="00D7628A">
        <w:rPr>
          <w:szCs w:val="28"/>
        </w:rPr>
        <w:t xml:space="preserve"> </w:t>
      </w:r>
      <w:proofErr w:type="spellStart"/>
      <w:r w:rsidRPr="00D7628A">
        <w:rPr>
          <w:szCs w:val="28"/>
        </w:rPr>
        <w:t>процесуальні</w:t>
      </w:r>
      <w:proofErr w:type="spellEnd"/>
      <w:r w:rsidRPr="00D7628A">
        <w:rPr>
          <w:szCs w:val="28"/>
        </w:rPr>
        <w:t xml:space="preserve"> </w:t>
      </w:r>
      <w:proofErr w:type="spellStart"/>
      <w:r w:rsidRPr="00D7628A">
        <w:rPr>
          <w:szCs w:val="28"/>
        </w:rPr>
        <w:t>питання</w:t>
      </w:r>
      <w:proofErr w:type="spellEnd"/>
      <w:r w:rsidRPr="00D7628A">
        <w:rPr>
          <w:szCs w:val="28"/>
        </w:rPr>
        <w:t xml:space="preserve"> та </w:t>
      </w:r>
      <w:proofErr w:type="spellStart"/>
      <w:r w:rsidRPr="00D7628A">
        <w:rPr>
          <w:szCs w:val="28"/>
        </w:rPr>
        <w:t>розслідування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384A89">
        <w:rPr>
          <w:szCs w:val="28"/>
          <w:lang w:val="uk-UA"/>
        </w:rPr>
        <w:t>Питання доказового значення.</w:t>
      </w:r>
      <w:r>
        <w:rPr>
          <w:szCs w:val="28"/>
          <w:lang w:val="uk-UA"/>
        </w:rPr>
        <w:t xml:space="preserve"> </w:t>
      </w:r>
      <w:r w:rsidRPr="00384A89">
        <w:rPr>
          <w:szCs w:val="28"/>
          <w:lang w:val="uk-UA"/>
        </w:rPr>
        <w:t>Теоретичне та правове обґрунтування.</w:t>
      </w:r>
      <w:r>
        <w:rPr>
          <w:szCs w:val="28"/>
          <w:lang w:val="uk-UA"/>
        </w:rPr>
        <w:t xml:space="preserve"> </w:t>
      </w:r>
      <w:r w:rsidRPr="00384A89">
        <w:rPr>
          <w:szCs w:val="28"/>
          <w:lang w:val="uk-UA"/>
        </w:rPr>
        <w:t>Засоби правового захисту</w:t>
      </w:r>
      <w:r>
        <w:rPr>
          <w:szCs w:val="28"/>
          <w:lang w:val="uk-UA"/>
        </w:rPr>
        <w:t xml:space="preserve">. </w:t>
      </w:r>
      <w:r w:rsidRPr="00384A89">
        <w:rPr>
          <w:szCs w:val="28"/>
          <w:lang w:val="uk-UA"/>
        </w:rPr>
        <w:t>Ухвалення вироків та виконання судових рішень</w:t>
      </w:r>
      <w:r>
        <w:rPr>
          <w:szCs w:val="28"/>
          <w:lang w:val="uk-UA"/>
        </w:rPr>
        <w:t xml:space="preserve">. </w:t>
      </w:r>
      <w:r w:rsidRPr="00384A89">
        <w:rPr>
          <w:szCs w:val="28"/>
          <w:lang w:val="uk-UA"/>
        </w:rPr>
        <w:t>Альтернативний спосіб вирішення спорів.</w:t>
      </w:r>
    </w:p>
    <w:p w14:paraId="485CF249" w14:textId="77777777" w:rsidR="00811346" w:rsidRDefault="00811346" w:rsidP="00811346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30C7B615" w14:textId="77777777" w:rsidR="00811346" w:rsidRPr="006B0FDF" w:rsidRDefault="00811346" w:rsidP="00811346">
      <w:pPr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B0FD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5</w:t>
      </w:r>
      <w:r w:rsidRPr="006B0FDF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t>.</w:t>
      </w:r>
      <w:r w:rsidRPr="006B0FDF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384A89">
        <w:rPr>
          <w:rFonts w:ascii="Times New Roman" w:eastAsia="Times New Roman" w:hAnsi="Times New Roman" w:cs="Times New Roman"/>
          <w:b/>
          <w:bCs/>
          <w:caps/>
          <w:color w:val="auto"/>
          <w:sz w:val="28"/>
          <w:lang w:val="ru-RU" w:eastAsia="ru-RU"/>
        </w:rPr>
        <w:t>Г</w:t>
      </w:r>
      <w:r w:rsidR="00384A89" w:rsidRPr="00384A89">
        <w:rPr>
          <w:rFonts w:ascii="Times New Roman" w:eastAsia="Times New Roman" w:hAnsi="Times New Roman" w:cs="Times New Roman"/>
          <w:b/>
          <w:bCs/>
          <w:caps/>
          <w:color w:val="auto"/>
          <w:sz w:val="28"/>
          <w:lang w:val="ru-RU" w:eastAsia="ru-RU"/>
        </w:rPr>
        <w:t>ендерно-чутливий підхід до юридичної практики</w:t>
      </w:r>
      <w:r w:rsidR="00384A89" w:rsidRPr="00384A8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        </w:t>
      </w:r>
    </w:p>
    <w:p w14:paraId="78A11C1E" w14:textId="77777777" w:rsidR="00384A89" w:rsidRDefault="00384A89" w:rsidP="00384A89">
      <w:pPr>
        <w:widowControl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proofErr w:type="spellStart"/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Гендерно</w:t>
      </w:r>
      <w:proofErr w:type="spellEnd"/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-чутливі справи та розгляд їх у судовому порядку.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Проблеми безпеки та управління ризиками.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Планування зустрічей та організація судового засідання.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Надання жертвам інформації про їхні права та про служби підтримки.</w:t>
      </w:r>
    </w:p>
    <w:p w14:paraId="57C09898" w14:textId="77777777" w:rsid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384A8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Взаємодія з жінками-свідками та позивачами.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Жінки як жертви насильства.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Жінки як кривдники.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Жінки та множинна дискримінація.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Підказки щодо взаємодій із врахуванням гендерних аспектів.</w:t>
      </w:r>
    </w:p>
    <w:p w14:paraId="12AAD610" w14:textId="77777777" w:rsidR="00384A89" w:rsidRPr="00384A89" w:rsidRDefault="00384A89" w:rsidP="00384A89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lastRenderedPageBreak/>
        <w:t>Роль експертів та «друзів суду».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Збирання та розповсюдження даних.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Суд у ширшому розумінні.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Співпраця з національними правозахисними організаціями.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Комунікація та робота з громадськістю.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384A89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Підтримка жінок у судовому секторі.</w:t>
      </w:r>
    </w:p>
    <w:p w14:paraId="3EE2EB4B" w14:textId="77777777" w:rsidR="00384A89" w:rsidRPr="00384A89" w:rsidRDefault="00384A89" w:rsidP="00384A89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2698107" w14:textId="77777777" w:rsidR="00811346" w:rsidRPr="00384A89" w:rsidRDefault="00811346" w:rsidP="00811346">
      <w:pPr>
        <w:widowControl/>
        <w:ind w:firstLine="708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487A8C8" w14:textId="77777777" w:rsidR="00D35971" w:rsidRPr="006B0FDF" w:rsidRDefault="00D35971" w:rsidP="006B0FDF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362E630" w14:textId="77777777" w:rsidR="00D35971" w:rsidRPr="002278B6" w:rsidRDefault="00D35971" w:rsidP="002D6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278B6">
        <w:rPr>
          <w:rFonts w:ascii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242577A3" w14:textId="77777777" w:rsidR="00D35971" w:rsidRPr="00EF5987" w:rsidRDefault="00D35971" w:rsidP="00EF59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Структура навчальної дисциплін</w:t>
      </w:r>
      <w:r w:rsidR="00D820F9">
        <w:rPr>
          <w:rFonts w:ascii="Times New Roman" w:hAnsi="Times New Roman" w:cs="Times New Roman"/>
          <w:sz w:val="28"/>
          <w:szCs w:val="28"/>
        </w:rPr>
        <w:t>и наведена у додатку 1.1., 1.2</w:t>
      </w:r>
      <w:r w:rsidRPr="00EF5987">
        <w:rPr>
          <w:rFonts w:ascii="Times New Roman" w:hAnsi="Times New Roman" w:cs="Times New Roman"/>
          <w:sz w:val="28"/>
          <w:szCs w:val="28"/>
        </w:rPr>
        <w:t>.</w:t>
      </w:r>
    </w:p>
    <w:p w14:paraId="4C6B6488" w14:textId="77777777" w:rsidR="00D35971" w:rsidRPr="002278B6" w:rsidRDefault="00D35971" w:rsidP="00EF59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87">
        <w:rPr>
          <w:rFonts w:ascii="Times New Roman" w:hAnsi="Times New Roman" w:cs="Times New Roman"/>
          <w:sz w:val="28"/>
          <w:szCs w:val="28"/>
        </w:rPr>
        <w:t>Додатки 1.1., 1.2. (оновлюється щорічно).</w:t>
      </w:r>
    </w:p>
    <w:p w14:paraId="4EFC97B6" w14:textId="77777777" w:rsidR="00D35971" w:rsidRDefault="00D35971">
      <w:pPr>
        <w:rPr>
          <w:rFonts w:ascii="Times New Roman" w:hAnsi="Times New Roman" w:cs="Times New Roman"/>
          <w:b/>
          <w:color w:val="auto"/>
          <w:sz w:val="28"/>
          <w:lang w:eastAsia="ru-RU"/>
        </w:rPr>
      </w:pPr>
    </w:p>
    <w:p w14:paraId="4B5506F2" w14:textId="77777777" w:rsidR="00D35971" w:rsidRPr="00F912A4" w:rsidRDefault="00D35971" w:rsidP="00F912A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lang w:eastAsia="ru-RU"/>
        </w:rPr>
      </w:pPr>
      <w:r w:rsidRPr="00F912A4">
        <w:rPr>
          <w:rFonts w:ascii="Times New Roman" w:hAnsi="Times New Roman" w:cs="Times New Roman"/>
          <w:b/>
          <w:color w:val="auto"/>
          <w:sz w:val="28"/>
          <w:lang w:eastAsia="ru-RU"/>
        </w:rPr>
        <w:t>Форма підсумкового контролю успішності навчання</w:t>
      </w:r>
    </w:p>
    <w:p w14:paraId="17F845FD" w14:textId="77777777" w:rsidR="00D35971" w:rsidRPr="008C35C0" w:rsidRDefault="00D35971" w:rsidP="008C35C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Підсумковий контроль – це перевірка рівня засвоєння знань, навичок, вмінь та інших компетентностей за певний період навчання (навчальний семестр, навчальний рік).</w:t>
      </w:r>
    </w:p>
    <w:p w14:paraId="2AA1A6BF" w14:textId="77777777" w:rsidR="00D35971" w:rsidRPr="008C35C0" w:rsidRDefault="00D35971" w:rsidP="008C35C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навчальної дисципліни «</w:t>
      </w:r>
      <w:r w:rsidR="00D820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Доступ жінок до правосуддя в Україні</w:t>
      </w: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 передбачено для денної форми навчання – залік у першому (</w:t>
      </w:r>
      <w:r w:rsidR="00AF204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-ому) семестрі</w:t>
      </w:r>
      <w:r w:rsidR="00AF204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686AAD5" w14:textId="77777777" w:rsidR="00D35971" w:rsidRPr="00F912A4" w:rsidRDefault="00D35971" w:rsidP="00F912A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7545EC2" w14:textId="77777777" w:rsidR="00D35971" w:rsidRPr="00F912A4" w:rsidRDefault="00D35971" w:rsidP="00F912A4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912A4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Критерії та засоби оцінювання успішності навчання</w:t>
      </w:r>
    </w:p>
    <w:p w14:paraId="0AC406DB" w14:textId="77777777" w:rsidR="002D6308" w:rsidRDefault="002D6308" w:rsidP="00F912A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D47B2E3" w14:textId="77777777" w:rsidR="00D35971" w:rsidRPr="00F912A4" w:rsidRDefault="00D35971" w:rsidP="00F912A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912A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Критерії оцінювання успішності навчання</w:t>
      </w: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9"/>
      </w:tblGrid>
      <w:tr w:rsidR="00D35971" w:rsidRPr="005342E1" w14:paraId="6245225E" w14:textId="77777777" w:rsidTr="006308E1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14:paraId="62A67233" w14:textId="77777777" w:rsidR="00D35971" w:rsidRPr="00E97429" w:rsidRDefault="00D35971" w:rsidP="006308E1">
            <w:pPr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E97429">
              <w:rPr>
                <w:rFonts w:ascii="Times New Roman" w:hAnsi="Times New Roman" w:cs="Times New Roman"/>
                <w:b/>
                <w:spacing w:val="-3"/>
              </w:rPr>
              <w:t>Б</w:t>
            </w:r>
            <w:r w:rsidRPr="00E97429">
              <w:rPr>
                <w:rFonts w:ascii="Times New Roman" w:hAnsi="Times New Roman" w:cs="Times New Roman"/>
                <w:b/>
              </w:rPr>
              <w:t>АЛИ</w:t>
            </w:r>
          </w:p>
        </w:tc>
        <w:tc>
          <w:tcPr>
            <w:tcW w:w="9049" w:type="dxa"/>
            <w:vAlign w:val="center"/>
          </w:tcPr>
          <w:p w14:paraId="2677F029" w14:textId="77777777" w:rsidR="00D35971" w:rsidRPr="00E97429" w:rsidRDefault="00D35971" w:rsidP="006308E1">
            <w:pPr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ПОЯСНЕННЯ</w:t>
            </w:r>
          </w:p>
        </w:tc>
      </w:tr>
      <w:tr w:rsidR="00D35971" w:rsidRPr="005342E1" w14:paraId="02CE53D2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11446950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9" w:type="dxa"/>
            <w:vAlign w:val="center"/>
          </w:tcPr>
          <w:p w14:paraId="0888CA87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на високому рівні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 з кваліфікації, висловлення власної думки стосовно дискусійних питань ґрунтується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на глибокому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D35971" w:rsidRPr="005342E1" w14:paraId="3DD9961F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40724A4C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9" w:type="dxa"/>
            <w:vAlign w:val="center"/>
          </w:tcPr>
          <w:p w14:paraId="7B99297D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повному обсязі;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 основному сформовані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необхідні практичні навички та вміння;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всі 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передбачені планом заняття навчальні завдання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виконані 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в повному обсязі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з неістотними </w:t>
            </w:r>
            <w:proofErr w:type="spellStart"/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неточностями</w:t>
            </w:r>
            <w:proofErr w:type="spellEnd"/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. Під час заняття продемонстрована ініціативність. Відповіді на питання, розв’язання практичних завдань з кваліфікації кримінальних правопорушень, висловлення власної думки стосовно дискусійних питань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переважно</w:t>
            </w:r>
            <w:r w:rsidR="00BD027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bCs/>
                <w:spacing w:val="-2"/>
              </w:rPr>
              <w:t>ґрунтується на знанні</w:t>
            </w:r>
            <w:r w:rsidRPr="00E97429">
              <w:rPr>
                <w:rFonts w:ascii="Times New Roman" w:hAnsi="Times New Roman" w:cs="Times New Roman"/>
                <w:bCs/>
                <w:spacing w:val="-2"/>
              </w:rPr>
              <w:t xml:space="preserve"> чинного кримінального законодавства, теорії кваліфікації кримінальних правопорушень та правозастосовної практики.</w:t>
            </w:r>
          </w:p>
        </w:tc>
      </w:tr>
      <w:tr w:rsidR="00D35971" w:rsidRPr="005342E1" w14:paraId="6ED9942B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5F610AE3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49" w:type="dxa"/>
            <w:vAlign w:val="center"/>
          </w:tcPr>
          <w:p w14:paraId="28EB8853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у цілому засвоєні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мають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поверхневий характер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виконані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види завдань виконані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помилками</w:t>
            </w:r>
            <w:r w:rsidRPr="00E97429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D35971" w:rsidRPr="005342E1" w14:paraId="0F3174DD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2C16226B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9" w:type="dxa"/>
            <w:vAlign w:val="center"/>
          </w:tcPr>
          <w:p w14:paraId="683332D1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Питання, винесені на розгляд,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засвоєні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частково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прогалини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у знаннях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носять істотного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характеру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практичні навички та вміння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сформовані недостатньо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;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більшість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навчальних завдань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 виконано, деякі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 виконаних завдань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містять істотні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 xml:space="preserve">помилки, </w:t>
            </w:r>
            <w:r w:rsidRPr="00E97429">
              <w:rPr>
                <w:rFonts w:ascii="Times New Roman" w:hAnsi="Times New Roman" w:cs="Times New Roman"/>
                <w:spacing w:val="-2"/>
              </w:rPr>
              <w:t>які потребують</w:t>
            </w:r>
            <w:r w:rsidR="00BD027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spacing w:val="-2"/>
              </w:rPr>
              <w:t>подальшого усунення.</w:t>
            </w:r>
          </w:p>
        </w:tc>
      </w:tr>
      <w:tr w:rsidR="00D35971" w:rsidRPr="005342E1" w14:paraId="66670C93" w14:textId="77777777" w:rsidTr="006308E1">
        <w:trPr>
          <w:cantSplit/>
          <w:trHeight w:val="580"/>
        </w:trPr>
        <w:tc>
          <w:tcPr>
            <w:tcW w:w="540" w:type="dxa"/>
            <w:vAlign w:val="center"/>
          </w:tcPr>
          <w:p w14:paraId="775CFC34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49" w:type="dxa"/>
            <w:vAlign w:val="center"/>
          </w:tcPr>
          <w:p w14:paraId="45444064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spacing w:val="-2"/>
              </w:rPr>
            </w:pPr>
            <w:r w:rsidRPr="00E97429">
              <w:rPr>
                <w:rFonts w:ascii="Times New Roman" w:hAnsi="Times New Roman" w:cs="Times New Roman"/>
                <w:spacing w:val="-2"/>
              </w:rPr>
              <w:t xml:space="preserve">Курсант, студент, </w:t>
            </w:r>
            <w:r w:rsidRPr="00E97429">
              <w:rPr>
                <w:rFonts w:ascii="Times New Roman" w:hAnsi="Times New Roman" w:cs="Times New Roman"/>
              </w:rPr>
              <w:t>слухач</w:t>
            </w:r>
            <w:r w:rsidR="00BD027A">
              <w:rPr>
                <w:rFonts w:ascii="Times New Roman" w:hAnsi="Times New Roman" w:cs="Times New Roman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готовий до заняття,</w:t>
            </w:r>
            <w:r w:rsidR="00BD027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не знає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більшої частини програмного матеріалу,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з труднощами виконує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завдання, невпевнено відтворює терміни і поняття, що розглядалися під час заняття, </w:t>
            </w:r>
            <w:r w:rsidRPr="00E97429">
              <w:rPr>
                <w:rFonts w:ascii="Times New Roman" w:hAnsi="Times New Roman" w:cs="Times New Roman"/>
                <w:b/>
                <w:spacing w:val="-2"/>
              </w:rPr>
              <w:t>допускає змістовні помилки, не володіє</w:t>
            </w:r>
            <w:r w:rsidRPr="00E97429">
              <w:rPr>
                <w:rFonts w:ascii="Times New Roman" w:hAnsi="Times New Roman" w:cs="Times New Roman"/>
                <w:spacing w:val="-2"/>
              </w:rPr>
              <w:t xml:space="preserve"> відповідними вміннями і навичками, необхідними для кваліфікації кримінальних правопорушень.</w:t>
            </w:r>
          </w:p>
        </w:tc>
      </w:tr>
      <w:tr w:rsidR="00D35971" w:rsidRPr="005342E1" w14:paraId="02CB287D" w14:textId="77777777" w:rsidTr="006308E1">
        <w:trPr>
          <w:trHeight w:val="580"/>
        </w:trPr>
        <w:tc>
          <w:tcPr>
            <w:tcW w:w="540" w:type="dxa"/>
            <w:vAlign w:val="center"/>
          </w:tcPr>
          <w:p w14:paraId="1A5A51D9" w14:textId="77777777" w:rsidR="00D35971" w:rsidRPr="00E97429" w:rsidRDefault="00D35971" w:rsidP="006308E1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4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49" w:type="dxa"/>
            <w:vAlign w:val="center"/>
          </w:tcPr>
          <w:p w14:paraId="1602C1A2" w14:textId="77777777" w:rsidR="00D35971" w:rsidRPr="00E97429" w:rsidRDefault="00D35971" w:rsidP="006308E1">
            <w:pPr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E97429">
              <w:rPr>
                <w:rFonts w:ascii="Times New Roman" w:hAnsi="Times New Roman" w:cs="Times New Roman"/>
                <w:b/>
                <w:spacing w:val="-2"/>
              </w:rPr>
              <w:t>Відсутність на занятті</w:t>
            </w:r>
          </w:p>
        </w:tc>
      </w:tr>
    </w:tbl>
    <w:p w14:paraId="46DD0592" w14:textId="77777777" w:rsidR="00D35971" w:rsidRPr="00F912A4" w:rsidRDefault="00D35971" w:rsidP="00F912A4">
      <w:pPr>
        <w:widowControl/>
        <w:jc w:val="both"/>
        <w:rPr>
          <w:rFonts w:ascii="Times New Roman" w:hAnsi="Times New Roman" w:cs="Times New Roman"/>
          <w:i/>
          <w:color w:val="auto"/>
          <w:sz w:val="22"/>
          <w:szCs w:val="28"/>
          <w:lang w:eastAsia="ru-RU"/>
        </w:rPr>
      </w:pPr>
    </w:p>
    <w:p w14:paraId="282B9ACB" w14:textId="77777777" w:rsidR="00D35971" w:rsidRPr="00F912A4" w:rsidRDefault="00D35971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2"/>
          <w:szCs w:val="28"/>
          <w:lang w:eastAsia="ru-RU"/>
        </w:rPr>
      </w:pPr>
    </w:p>
    <w:p w14:paraId="2BDE25AE" w14:textId="77777777" w:rsidR="00D35971" w:rsidRDefault="00D35971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8B6">
        <w:rPr>
          <w:rFonts w:ascii="Times New Roman" w:hAnsi="Times New Roman" w:cs="Times New Roman"/>
          <w:sz w:val="28"/>
          <w:szCs w:val="28"/>
        </w:rPr>
        <w:t>Для навчальної дисципліни «</w:t>
      </w:r>
      <w:r w:rsidR="006D3795">
        <w:rPr>
          <w:rFonts w:ascii="Times New Roman" w:hAnsi="Times New Roman" w:cs="Times New Roman"/>
          <w:i/>
          <w:sz w:val="28"/>
          <w:szCs w:val="28"/>
        </w:rPr>
        <w:t>Доступ жінок до правосуддя в Україні</w:t>
      </w:r>
      <w:r w:rsidRPr="002278B6">
        <w:rPr>
          <w:rFonts w:ascii="Times New Roman" w:hAnsi="Times New Roman" w:cs="Times New Roman"/>
          <w:sz w:val="28"/>
          <w:szCs w:val="28"/>
        </w:rPr>
        <w:t xml:space="preserve">» засобами діагностики знань (успішності навчання) виступають: </w:t>
      </w:r>
      <w:r w:rsidR="006D3795">
        <w:rPr>
          <w:rFonts w:ascii="Times New Roman" w:hAnsi="Times New Roman" w:cs="Times New Roman"/>
          <w:i/>
          <w:sz w:val="28"/>
          <w:szCs w:val="28"/>
        </w:rPr>
        <w:t>залік</w:t>
      </w:r>
      <w:r w:rsidRPr="002278B6">
        <w:rPr>
          <w:rFonts w:ascii="Times New Roman" w:hAnsi="Times New Roman" w:cs="Times New Roman"/>
          <w:i/>
          <w:sz w:val="28"/>
          <w:szCs w:val="28"/>
        </w:rPr>
        <w:t>, стандартизовані тести, реферати, есе, інші види інд</w:t>
      </w:r>
      <w:r>
        <w:rPr>
          <w:rFonts w:ascii="Times New Roman" w:hAnsi="Times New Roman" w:cs="Times New Roman"/>
          <w:i/>
          <w:sz w:val="28"/>
          <w:szCs w:val="28"/>
        </w:rPr>
        <w:t>ивідуальних та групових завдань</w:t>
      </w:r>
      <w:r w:rsidRPr="002278B6">
        <w:rPr>
          <w:rFonts w:ascii="Times New Roman" w:hAnsi="Times New Roman" w:cs="Times New Roman"/>
          <w:i/>
          <w:sz w:val="28"/>
          <w:szCs w:val="28"/>
        </w:rPr>
        <w:t>.</w:t>
      </w:r>
    </w:p>
    <w:p w14:paraId="04584614" w14:textId="77777777" w:rsidR="002D6308" w:rsidRDefault="002D6308" w:rsidP="000E0329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8513C7" w14:textId="77777777" w:rsidR="00D35971" w:rsidRPr="002278B6" w:rsidRDefault="00D35971" w:rsidP="002964E2">
      <w:pPr>
        <w:tabs>
          <w:tab w:val="left" w:pos="220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506"/>
        <w:gridCol w:w="1813"/>
        <w:gridCol w:w="526"/>
        <w:gridCol w:w="5691"/>
      </w:tblGrid>
      <w:tr w:rsidR="00D35971" w:rsidRPr="002278B6" w14:paraId="023EF10F" w14:textId="77777777" w:rsidTr="00CD5C21">
        <w:tc>
          <w:tcPr>
            <w:tcW w:w="1099" w:type="dxa"/>
            <w:vMerge w:val="restart"/>
            <w:vAlign w:val="center"/>
          </w:tcPr>
          <w:p w14:paraId="1154A112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Оцінка в балах</w:t>
            </w:r>
          </w:p>
        </w:tc>
        <w:tc>
          <w:tcPr>
            <w:tcW w:w="2311" w:type="dxa"/>
            <w:gridSpan w:val="2"/>
            <w:vAlign w:val="center"/>
          </w:tcPr>
          <w:p w14:paraId="76B3F8F7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>Оцінка за національною шкалою</w:t>
            </w:r>
          </w:p>
        </w:tc>
        <w:tc>
          <w:tcPr>
            <w:tcW w:w="6224" w:type="dxa"/>
            <w:gridSpan w:val="2"/>
            <w:vAlign w:val="center"/>
          </w:tcPr>
          <w:p w14:paraId="71631C3B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 xml:space="preserve">Оцінка за шкалою </w:t>
            </w:r>
            <w:r w:rsidRPr="002278B6">
              <w:rPr>
                <w:rFonts w:ascii="Times New Roman" w:hAnsi="Times New Roman" w:cs="Times New Roman"/>
                <w:szCs w:val="28"/>
              </w:rPr>
              <w:t>ECTS</w:t>
            </w:r>
          </w:p>
        </w:tc>
      </w:tr>
      <w:tr w:rsidR="00D35971" w:rsidRPr="002278B6" w14:paraId="5F70FDF5" w14:textId="77777777" w:rsidTr="00CD5C21">
        <w:trPr>
          <w:cantSplit/>
          <w:trHeight w:val="1134"/>
        </w:trPr>
        <w:tc>
          <w:tcPr>
            <w:tcW w:w="1099" w:type="dxa"/>
            <w:vMerge/>
          </w:tcPr>
          <w:p w14:paraId="43B27609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06709D8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>Залік</w:t>
            </w:r>
          </w:p>
        </w:tc>
        <w:tc>
          <w:tcPr>
            <w:tcW w:w="1813" w:type="dxa"/>
            <w:vAlign w:val="center"/>
          </w:tcPr>
          <w:p w14:paraId="7BF17463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>Екзамен/ диференційований залік</w:t>
            </w:r>
          </w:p>
        </w:tc>
        <w:tc>
          <w:tcPr>
            <w:tcW w:w="526" w:type="dxa"/>
            <w:textDirection w:val="btLr"/>
            <w:vAlign w:val="center"/>
          </w:tcPr>
          <w:p w14:paraId="790B00C2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>Оцінка</w:t>
            </w:r>
          </w:p>
        </w:tc>
        <w:tc>
          <w:tcPr>
            <w:tcW w:w="5698" w:type="dxa"/>
            <w:vAlign w:val="center"/>
          </w:tcPr>
          <w:p w14:paraId="362909FD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B6">
              <w:rPr>
                <w:rFonts w:ascii="Times New Roman" w:hAnsi="Times New Roman" w:cs="Times New Roman"/>
                <w:sz w:val="20"/>
                <w:szCs w:val="28"/>
              </w:rPr>
              <w:t>Пояснення</w:t>
            </w:r>
          </w:p>
        </w:tc>
      </w:tr>
      <w:tr w:rsidR="00D35971" w:rsidRPr="00CC19A6" w14:paraId="250CCCC1" w14:textId="77777777" w:rsidTr="00CD5C21">
        <w:tc>
          <w:tcPr>
            <w:tcW w:w="1099" w:type="dxa"/>
          </w:tcPr>
          <w:p w14:paraId="0CCB920C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90-100</w:t>
            </w:r>
          </w:p>
        </w:tc>
        <w:tc>
          <w:tcPr>
            <w:tcW w:w="0" w:type="auto"/>
            <w:vMerge w:val="restart"/>
            <w:textDirection w:val="btLr"/>
          </w:tcPr>
          <w:p w14:paraId="78AE9B5D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зараховано</w:t>
            </w:r>
          </w:p>
        </w:tc>
        <w:tc>
          <w:tcPr>
            <w:tcW w:w="1813" w:type="dxa"/>
          </w:tcPr>
          <w:p w14:paraId="5D8B4A26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Відмінно</w:t>
            </w:r>
          </w:p>
        </w:tc>
        <w:tc>
          <w:tcPr>
            <w:tcW w:w="526" w:type="dxa"/>
          </w:tcPr>
          <w:p w14:paraId="43A88E50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A</w:t>
            </w:r>
          </w:p>
        </w:tc>
        <w:tc>
          <w:tcPr>
            <w:tcW w:w="5698" w:type="dxa"/>
          </w:tcPr>
          <w:p w14:paraId="34686C3A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Відмінно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D35971" w:rsidRPr="00CC19A6" w14:paraId="325BA140" w14:textId="77777777" w:rsidTr="00CD5C21">
        <w:tc>
          <w:tcPr>
            <w:tcW w:w="1099" w:type="dxa"/>
          </w:tcPr>
          <w:p w14:paraId="7717E03A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83-89</w:t>
            </w:r>
          </w:p>
        </w:tc>
        <w:tc>
          <w:tcPr>
            <w:tcW w:w="0" w:type="auto"/>
            <w:vMerge/>
            <w:textDirection w:val="btLr"/>
          </w:tcPr>
          <w:p w14:paraId="6A020249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3" w:type="dxa"/>
            <w:vMerge w:val="restart"/>
          </w:tcPr>
          <w:p w14:paraId="6A1E960A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Добре</w:t>
            </w:r>
          </w:p>
        </w:tc>
        <w:tc>
          <w:tcPr>
            <w:tcW w:w="526" w:type="dxa"/>
          </w:tcPr>
          <w:p w14:paraId="326EF093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B</w:t>
            </w:r>
          </w:p>
        </w:tc>
        <w:tc>
          <w:tcPr>
            <w:tcW w:w="5698" w:type="dxa"/>
          </w:tcPr>
          <w:p w14:paraId="6510034E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Дуже добре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 до максимальної.</w:t>
            </w:r>
          </w:p>
        </w:tc>
      </w:tr>
      <w:tr w:rsidR="00D35971" w:rsidRPr="00CC19A6" w14:paraId="366E9E4C" w14:textId="77777777" w:rsidTr="00CD5C21">
        <w:tc>
          <w:tcPr>
            <w:tcW w:w="1099" w:type="dxa"/>
          </w:tcPr>
          <w:p w14:paraId="0045ECE5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75-82</w:t>
            </w:r>
          </w:p>
        </w:tc>
        <w:tc>
          <w:tcPr>
            <w:tcW w:w="0" w:type="auto"/>
            <w:vMerge/>
            <w:textDirection w:val="btLr"/>
          </w:tcPr>
          <w:p w14:paraId="159DBC19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3" w:type="dxa"/>
            <w:vMerge/>
          </w:tcPr>
          <w:p w14:paraId="5F45D9AF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6" w:type="dxa"/>
          </w:tcPr>
          <w:p w14:paraId="15BCE52D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278B6">
              <w:rPr>
                <w:rFonts w:ascii="Times New Roman" w:hAnsi="Times New Roman" w:cs="Times New Roman"/>
                <w:szCs w:val="28"/>
              </w:rPr>
              <w:t>C</w:t>
            </w:r>
          </w:p>
        </w:tc>
        <w:tc>
          <w:tcPr>
            <w:tcW w:w="5698" w:type="dxa"/>
          </w:tcPr>
          <w:p w14:paraId="0AB0A9CC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Добре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завдань виконані з помилками.</w:t>
            </w:r>
          </w:p>
        </w:tc>
      </w:tr>
      <w:tr w:rsidR="00D35971" w:rsidRPr="00CC19A6" w14:paraId="35DE7790" w14:textId="77777777" w:rsidTr="00CD5C21">
        <w:tc>
          <w:tcPr>
            <w:tcW w:w="1099" w:type="dxa"/>
          </w:tcPr>
          <w:p w14:paraId="4CBBA35F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68-74</w:t>
            </w:r>
          </w:p>
        </w:tc>
        <w:tc>
          <w:tcPr>
            <w:tcW w:w="0" w:type="auto"/>
            <w:vMerge/>
            <w:textDirection w:val="btLr"/>
          </w:tcPr>
          <w:p w14:paraId="55776494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</w:tcPr>
          <w:p w14:paraId="605A5F46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526" w:type="dxa"/>
          </w:tcPr>
          <w:p w14:paraId="0605F4A6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98" w:type="dxa"/>
          </w:tcPr>
          <w:p w14:paraId="2D872D38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Задовільно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завдань містять помилки.</w:t>
            </w:r>
          </w:p>
        </w:tc>
      </w:tr>
      <w:tr w:rsidR="00D35971" w:rsidRPr="002278B6" w14:paraId="649C3AA7" w14:textId="77777777" w:rsidTr="00CD5C21">
        <w:tc>
          <w:tcPr>
            <w:tcW w:w="1099" w:type="dxa"/>
          </w:tcPr>
          <w:p w14:paraId="329DAE53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60-67</w:t>
            </w:r>
          </w:p>
        </w:tc>
        <w:tc>
          <w:tcPr>
            <w:tcW w:w="0" w:type="auto"/>
            <w:vMerge/>
            <w:textDirection w:val="btLr"/>
          </w:tcPr>
          <w:p w14:paraId="663565EA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2993B1F4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221E9F5B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98" w:type="dxa"/>
          </w:tcPr>
          <w:p w14:paraId="0BD42500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Достатньо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D35971" w:rsidRPr="00CC19A6" w14:paraId="5815E607" w14:textId="77777777" w:rsidTr="00CD5C21">
        <w:tc>
          <w:tcPr>
            <w:tcW w:w="1099" w:type="dxa"/>
          </w:tcPr>
          <w:p w14:paraId="588307B6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0" w:type="auto"/>
            <w:vMerge w:val="restart"/>
            <w:textDirection w:val="btLr"/>
          </w:tcPr>
          <w:p w14:paraId="35CBB24D" w14:textId="77777777" w:rsidR="00D35971" w:rsidRPr="002278B6" w:rsidRDefault="00D35971" w:rsidP="00CD5C21">
            <w:pPr>
              <w:tabs>
                <w:tab w:val="left" w:pos="220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</w:tcPr>
          <w:p w14:paraId="6283FE00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Не задовільно</w:t>
            </w:r>
          </w:p>
        </w:tc>
        <w:tc>
          <w:tcPr>
            <w:tcW w:w="526" w:type="dxa"/>
          </w:tcPr>
          <w:p w14:paraId="7CB43185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5698" w:type="dxa"/>
          </w:tcPr>
          <w:p w14:paraId="27DCAE42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Умовно незадовільно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D35971" w:rsidRPr="00CC19A6" w14:paraId="5CBC8B3C" w14:textId="77777777" w:rsidTr="00CD5C21">
        <w:tc>
          <w:tcPr>
            <w:tcW w:w="1099" w:type="dxa"/>
          </w:tcPr>
          <w:p w14:paraId="5B268264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1-34</w:t>
            </w:r>
          </w:p>
        </w:tc>
        <w:tc>
          <w:tcPr>
            <w:tcW w:w="0" w:type="auto"/>
            <w:vMerge/>
          </w:tcPr>
          <w:p w14:paraId="6F652D16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14:paraId="177FA160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14:paraId="165EA76F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78B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698" w:type="dxa"/>
          </w:tcPr>
          <w:p w14:paraId="484A12B5" w14:textId="77777777" w:rsidR="00D35971" w:rsidRPr="002278B6" w:rsidRDefault="00D35971" w:rsidP="00CD5C21">
            <w:pPr>
              <w:tabs>
                <w:tab w:val="left" w:pos="2205"/>
              </w:tabs>
              <w:contextualSpacing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278B6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Pr="002278B6">
              <w:rPr>
                <w:rFonts w:ascii="Times New Roman" w:hAnsi="Times New Roman" w:cs="Times New Roman"/>
                <w:b/>
                <w:i/>
                <w:szCs w:val="28"/>
              </w:rPr>
              <w:t>Безумовно незадовільно</w:t>
            </w:r>
            <w:r w:rsidRPr="002278B6">
              <w:rPr>
                <w:rFonts w:ascii="Times New Roman" w:hAnsi="Times New Roman" w:cs="Times New Roman"/>
                <w:i/>
                <w:szCs w:val="28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якості виконання навчальних завдань.</w:t>
            </w:r>
          </w:p>
        </w:tc>
      </w:tr>
    </w:tbl>
    <w:p w14:paraId="483662B3" w14:textId="77777777" w:rsidR="00D35971" w:rsidRPr="00641C2F" w:rsidRDefault="00D35971" w:rsidP="00641C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54810" w14:textId="77777777" w:rsidR="00D35971" w:rsidRDefault="00D35971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lastRenderedPageBreak/>
        <w:t xml:space="preserve">Метою поточного контролю є перевірка засвоєння знань, умінь і навичок </w:t>
      </w:r>
      <w:r w:rsidR="00875EC3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641C2F">
        <w:rPr>
          <w:rFonts w:ascii="Times New Roman" w:hAnsi="Times New Roman" w:cs="Times New Roman"/>
          <w:sz w:val="28"/>
          <w:szCs w:val="28"/>
        </w:rPr>
        <w:t xml:space="preserve"> з кожно</w:t>
      </w:r>
      <w:r w:rsidR="00875EC3">
        <w:rPr>
          <w:rFonts w:ascii="Times New Roman" w:hAnsi="Times New Roman" w:cs="Times New Roman"/>
          <w:sz w:val="28"/>
          <w:szCs w:val="28"/>
        </w:rPr>
        <w:t>ї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окремо</w:t>
      </w:r>
      <w:r w:rsidR="00875EC3">
        <w:rPr>
          <w:rFonts w:ascii="Times New Roman" w:hAnsi="Times New Roman" w:cs="Times New Roman"/>
          <w:sz w:val="28"/>
          <w:szCs w:val="28"/>
        </w:rPr>
        <w:t>ї</w:t>
      </w:r>
      <w:r w:rsidRPr="00641C2F">
        <w:rPr>
          <w:rFonts w:ascii="Times New Roman" w:hAnsi="Times New Roman" w:cs="Times New Roman"/>
          <w:sz w:val="28"/>
          <w:szCs w:val="28"/>
        </w:rPr>
        <w:t xml:space="preserve"> </w:t>
      </w:r>
      <w:r w:rsidR="00875EC3">
        <w:rPr>
          <w:rFonts w:ascii="Times New Roman" w:hAnsi="Times New Roman" w:cs="Times New Roman"/>
          <w:sz w:val="28"/>
          <w:szCs w:val="28"/>
        </w:rPr>
        <w:t>теми</w:t>
      </w:r>
      <w:r w:rsidRPr="00641C2F">
        <w:rPr>
          <w:rFonts w:ascii="Times New Roman" w:hAnsi="Times New Roman" w:cs="Times New Roman"/>
          <w:sz w:val="28"/>
          <w:szCs w:val="28"/>
        </w:rPr>
        <w:t xml:space="preserve"> дисципліни, в ході яко</w:t>
      </w:r>
      <w:r w:rsidR="00875EC3">
        <w:rPr>
          <w:rFonts w:ascii="Times New Roman" w:hAnsi="Times New Roman" w:cs="Times New Roman"/>
          <w:sz w:val="28"/>
          <w:szCs w:val="28"/>
        </w:rPr>
        <w:t>ї</w:t>
      </w:r>
      <w:r w:rsidRPr="00641C2F">
        <w:rPr>
          <w:rFonts w:ascii="Times New Roman" w:hAnsi="Times New Roman" w:cs="Times New Roman"/>
          <w:sz w:val="28"/>
          <w:szCs w:val="28"/>
        </w:rPr>
        <w:t xml:space="preserve"> проводиться систематичний вимір приросту знань і їх корекція. До форм поточного контролю віднесено оцінювання: </w:t>
      </w:r>
    </w:p>
    <w:p w14:paraId="535A8240" w14:textId="77777777" w:rsidR="00D35971" w:rsidRDefault="00D35971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 xml:space="preserve">а) рівня знань під час семінарських і практичних занять; </w:t>
      </w:r>
    </w:p>
    <w:p w14:paraId="5243B56E" w14:textId="77777777" w:rsidR="00D35971" w:rsidRPr="00641C2F" w:rsidRDefault="00D35971" w:rsidP="00641C2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б) якості виконання індивідуальної та самостійної роботи.</w:t>
      </w:r>
    </w:p>
    <w:p w14:paraId="0A94112F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30 балів.</w:t>
      </w:r>
    </w:p>
    <w:p w14:paraId="6D63F1D7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b/>
          <w:sz w:val="28"/>
          <w:szCs w:val="28"/>
        </w:rPr>
        <w:t>Індивідуальна робота</w:t>
      </w:r>
      <w:r w:rsidRPr="00641C2F">
        <w:rPr>
          <w:rFonts w:ascii="Times New Roman" w:hAnsi="Times New Roman" w:cs="Times New Roman"/>
          <w:sz w:val="28"/>
          <w:szCs w:val="28"/>
        </w:rPr>
        <w:t xml:space="preserve"> оцінюється у слухачів денної форми навчання не більше 15 балів, у слухачів заочної форми навчання не більше 10 балів.</w:t>
      </w:r>
    </w:p>
    <w:p w14:paraId="2E41C708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наступних видів завдань, які оцінюються згідно їх складності:</w:t>
      </w:r>
    </w:p>
    <w:p w14:paraId="2C7D568C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наукової роботи – 30 балів;</w:t>
      </w:r>
    </w:p>
    <w:p w14:paraId="5F6E0E20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та перемога в олімпіаді з дисциплін кафедри – 30 балів;</w:t>
      </w:r>
    </w:p>
    <w:p w14:paraId="1C20D697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Стажування здобувачів за напря</w:t>
      </w:r>
      <w:r w:rsidR="00BD027A">
        <w:rPr>
          <w:rFonts w:ascii="Times New Roman" w:hAnsi="Times New Roman" w:cs="Times New Roman"/>
          <w:sz w:val="28"/>
          <w:szCs w:val="28"/>
        </w:rPr>
        <w:t>м</w:t>
      </w:r>
      <w:r w:rsidRPr="00641C2F">
        <w:rPr>
          <w:rFonts w:ascii="Times New Roman" w:hAnsi="Times New Roman" w:cs="Times New Roman"/>
          <w:sz w:val="28"/>
          <w:szCs w:val="28"/>
        </w:rPr>
        <w:t>ками кафедри -30 балів;</w:t>
      </w:r>
    </w:p>
    <w:p w14:paraId="32D52716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Участь у наукових дослідженнях кафедри – 30 балів;</w:t>
      </w:r>
    </w:p>
    <w:p w14:paraId="364954BA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27A">
        <w:rPr>
          <w:rFonts w:ascii="Times New Roman" w:hAnsi="Times New Roman" w:cs="Times New Roman"/>
          <w:sz w:val="28"/>
          <w:szCs w:val="28"/>
        </w:rPr>
        <w:t>Написання та публікації статті</w:t>
      </w:r>
      <w:r w:rsidRPr="00641C2F">
        <w:rPr>
          <w:rFonts w:ascii="Times New Roman" w:hAnsi="Times New Roman" w:cs="Times New Roman"/>
          <w:sz w:val="28"/>
          <w:szCs w:val="28"/>
        </w:rPr>
        <w:t xml:space="preserve"> у фаховому виданні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1C2F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14:paraId="36444654" w14:textId="77777777" w:rsidR="00D35971" w:rsidRPr="00641C2F" w:rsidRDefault="00D35971" w:rsidP="00641C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C2F">
        <w:rPr>
          <w:rFonts w:ascii="Times New Roman" w:hAnsi="Times New Roman" w:cs="Times New Roman"/>
          <w:sz w:val="28"/>
          <w:szCs w:val="28"/>
        </w:rPr>
        <w:t>Написання та публікація тез доповідей на конференції міжнародного та всеукраїнського рівня – 20</w:t>
      </w:r>
      <w:r>
        <w:rPr>
          <w:rFonts w:ascii="Times New Roman" w:hAnsi="Times New Roman" w:cs="Times New Roman"/>
          <w:sz w:val="28"/>
          <w:szCs w:val="28"/>
        </w:rPr>
        <w:t xml:space="preserve">-30 </w:t>
      </w:r>
      <w:r w:rsidRPr="00641C2F">
        <w:rPr>
          <w:rFonts w:ascii="Times New Roman" w:hAnsi="Times New Roman" w:cs="Times New Roman"/>
          <w:sz w:val="28"/>
          <w:szCs w:val="28"/>
        </w:rPr>
        <w:t>балів;</w:t>
      </w:r>
    </w:p>
    <w:p w14:paraId="744AC76C" w14:textId="77777777" w:rsidR="00D35971" w:rsidRPr="008C35C0" w:rsidRDefault="00D35971" w:rsidP="008C35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 навчальної дисципліни «</w:t>
      </w:r>
      <w:r w:rsidR="00C74B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Доступ жінок до правосуддя в Україні</w:t>
      </w: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 засобами діагностики знань (успішності навчання) виступають:</w:t>
      </w:r>
    </w:p>
    <w:p w14:paraId="73D1824D" w14:textId="77777777" w:rsidR="00D35971" w:rsidRPr="008C35C0" w:rsidRDefault="00D35971" w:rsidP="008C35C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35C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Завдання (для проміжного контролю (по окремих темах) і підсумкового контролю знань); аудиторні контрольні роботи; перевірка наявності та якості виконаних індивідуальних завдань та самостійної роботи; залік</w:t>
      </w:r>
      <w:r w:rsidR="00875E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780BEC8" w14:textId="77777777" w:rsidR="00D35971" w:rsidRPr="00F912A4" w:rsidRDefault="00D35971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123CD68" w14:textId="77777777" w:rsidR="00D35971" w:rsidRDefault="00D35971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 w:type="page"/>
      </w:r>
    </w:p>
    <w:p w14:paraId="458BE4F3" w14:textId="77777777" w:rsidR="00D35971" w:rsidRPr="002278B6" w:rsidRDefault="00D35971" w:rsidP="002964E2">
      <w:pPr>
        <w:tabs>
          <w:tab w:val="left" w:pos="1260"/>
          <w:tab w:val="left" w:pos="8288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lastRenderedPageBreak/>
        <w:t>Інструменти, обладнання та програмне забезпечення, використання яких передбачено навчальною дисципліною</w:t>
      </w:r>
    </w:p>
    <w:p w14:paraId="22DB13C6" w14:textId="77777777" w:rsidR="00D35971" w:rsidRPr="002278B6" w:rsidRDefault="00D35971" w:rsidP="002964E2">
      <w:pPr>
        <w:tabs>
          <w:tab w:val="left" w:pos="1260"/>
          <w:tab w:val="left" w:pos="8288"/>
        </w:tabs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8B6">
        <w:rPr>
          <w:rFonts w:ascii="Times New Roman" w:hAnsi="Times New Roman" w:cs="Times New Roman"/>
          <w:i/>
          <w:sz w:val="28"/>
          <w:szCs w:val="28"/>
        </w:rPr>
        <w:t>(за потребою)</w:t>
      </w:r>
    </w:p>
    <w:p w14:paraId="49925012" w14:textId="77777777" w:rsidR="00D35971" w:rsidRPr="00F912A4" w:rsidRDefault="00D35971" w:rsidP="00F912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D16A4C6" w14:textId="77777777" w:rsidR="004677DC" w:rsidRPr="004677DC" w:rsidRDefault="00D35971" w:rsidP="004677DC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  <w:lang w:bidi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 w:type="page"/>
      </w:r>
      <w:r w:rsidR="004677DC" w:rsidRPr="004677DC">
        <w:rPr>
          <w:rFonts w:ascii="Times New Roman" w:hAnsi="Times New Roman" w:cs="Times New Roman"/>
          <w:lang w:bidi="uk-UA"/>
        </w:rPr>
        <w:lastRenderedPageBreak/>
        <w:t>Додаток 1.1</w:t>
      </w:r>
      <w:r w:rsidR="004677DC">
        <w:rPr>
          <w:rFonts w:ascii="Times New Roman" w:hAnsi="Times New Roman" w:cs="Times New Roman"/>
          <w:lang w:bidi="uk-UA"/>
        </w:rPr>
        <w:t>.</w:t>
      </w:r>
      <w:r w:rsidR="004677DC" w:rsidRPr="004677DC">
        <w:rPr>
          <w:rFonts w:ascii="Times New Roman" w:hAnsi="Times New Roman" w:cs="Times New Roman"/>
          <w:lang w:bidi="uk-UA"/>
        </w:rPr>
        <w:t xml:space="preserve"> до Робочої програми навчальної </w:t>
      </w:r>
      <w:r w:rsidR="004677DC" w:rsidRPr="004677DC">
        <w:rPr>
          <w:rFonts w:ascii="Times New Roman" w:hAnsi="Times New Roman" w:cs="Times New Roman"/>
          <w:spacing w:val="-52"/>
          <w:lang w:bidi="uk-UA"/>
        </w:rPr>
        <w:t xml:space="preserve"> </w:t>
      </w:r>
      <w:r w:rsidR="004677DC" w:rsidRPr="004677DC">
        <w:rPr>
          <w:rFonts w:ascii="Times New Roman" w:hAnsi="Times New Roman" w:cs="Times New Roman"/>
          <w:lang w:bidi="uk-UA"/>
        </w:rPr>
        <w:t>дисципліни</w:t>
      </w:r>
    </w:p>
    <w:p w14:paraId="38BBF86D" w14:textId="77777777" w:rsidR="004677DC" w:rsidRPr="004677DC" w:rsidRDefault="004677DC" w:rsidP="004677DC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E3645CA" w14:textId="77777777" w:rsidR="004677DC" w:rsidRPr="004677DC" w:rsidRDefault="004677DC" w:rsidP="004677DC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77DC">
        <w:rPr>
          <w:rFonts w:ascii="Times New Roman" w:eastAsia="Times New Roman" w:hAnsi="Times New Roman" w:cs="Times New Roman"/>
          <w:b/>
          <w:sz w:val="28"/>
          <w:lang w:eastAsia="ru-RU"/>
        </w:rPr>
        <w:t>ОБСЯГ НАВЧАЛЬНОЇ ДИСЦИПЛІНИ</w:t>
      </w:r>
    </w:p>
    <w:p w14:paraId="23202835" w14:textId="77777777" w:rsidR="004677DC" w:rsidRPr="004677DC" w:rsidRDefault="004677DC" w:rsidP="004677DC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3B33A38" w14:textId="77777777" w:rsidR="004677DC" w:rsidRPr="004677DC" w:rsidRDefault="004677DC" w:rsidP="004677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4677DC">
        <w:rPr>
          <w:rFonts w:ascii="Times New Roman" w:eastAsia="Times New Roman" w:hAnsi="Times New Roman" w:cs="Times New Roman"/>
          <w:color w:val="auto"/>
          <w:spacing w:val="-4"/>
          <w:sz w:val="28"/>
          <w:lang w:eastAsia="ru-RU"/>
        </w:rPr>
        <w:t>«</w:t>
      </w:r>
      <w:r w:rsidRPr="004677DC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ДОСТУП ЖІНОК ДО ПРАВОСУДДЯ В УКРАЇНІ</w:t>
      </w:r>
      <w:r w:rsidRPr="004677DC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</w:p>
    <w:p w14:paraId="2DCD3C54" w14:textId="77777777" w:rsidR="004677DC" w:rsidRPr="004677DC" w:rsidRDefault="004677DC" w:rsidP="004677DC">
      <w:pPr>
        <w:tabs>
          <w:tab w:val="left" w:pos="581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4677DC">
        <w:rPr>
          <w:rFonts w:ascii="Times New Roman" w:hAnsi="Times New Roman" w:cs="Times New Roman"/>
          <w:sz w:val="28"/>
          <w:szCs w:val="28"/>
          <w:lang w:bidi="uk-UA"/>
        </w:rPr>
        <w:t>Освітній</w:t>
      </w:r>
      <w:r w:rsidRPr="004677DC">
        <w:rPr>
          <w:rFonts w:ascii="Times New Roman" w:hAnsi="Times New Roman" w:cs="Times New Roman"/>
          <w:spacing w:val="-3"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 xml:space="preserve">ступінь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бакалавр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ab/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 xml:space="preserve">Спеціальність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>081 «Право»</w:t>
      </w:r>
    </w:p>
    <w:p w14:paraId="35902F05" w14:textId="77777777" w:rsidR="004677DC" w:rsidRPr="004677DC" w:rsidRDefault="004677DC" w:rsidP="004677DC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4677DC">
        <w:rPr>
          <w:rFonts w:ascii="Times New Roman" w:hAnsi="Times New Roman" w:cs="Times New Roman"/>
          <w:sz w:val="28"/>
          <w:szCs w:val="28"/>
          <w:lang w:bidi="uk-UA"/>
        </w:rPr>
        <w:t xml:space="preserve">на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>2023 / 2024</w:t>
      </w:r>
      <w:r w:rsidRPr="004677DC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>навчальний рік</w:t>
      </w:r>
    </w:p>
    <w:p w14:paraId="776897BF" w14:textId="77777777" w:rsidR="004677DC" w:rsidRPr="004677DC" w:rsidRDefault="004677DC" w:rsidP="004677DC">
      <w:pPr>
        <w:tabs>
          <w:tab w:val="right" w:pos="9638"/>
        </w:tabs>
        <w:rPr>
          <w:rFonts w:ascii="Times New Roman" w:hAnsi="Times New Roman" w:cs="Times New Roman"/>
          <w:sz w:val="28"/>
          <w:szCs w:val="28"/>
          <w:lang w:bidi="uk-UA"/>
        </w:rPr>
      </w:pPr>
      <w:r w:rsidRPr="004677DC">
        <w:rPr>
          <w:rFonts w:ascii="Times New Roman" w:hAnsi="Times New Roman" w:cs="Times New Roman"/>
          <w:b/>
          <w:sz w:val="28"/>
          <w:szCs w:val="28"/>
          <w:lang w:bidi="uk-UA"/>
        </w:rPr>
        <w:t>Форма</w:t>
      </w:r>
      <w:r w:rsidRPr="004677DC">
        <w:rPr>
          <w:rFonts w:ascii="Times New Roman" w:hAnsi="Times New Roman" w:cs="Times New Roman"/>
          <w:b/>
          <w:spacing w:val="-1"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b/>
          <w:sz w:val="28"/>
          <w:szCs w:val="28"/>
          <w:lang w:bidi="uk-UA"/>
        </w:rPr>
        <w:t>навчання:</w:t>
      </w:r>
      <w:r w:rsidRPr="004677DC">
        <w:rPr>
          <w:rFonts w:ascii="Times New Roman" w:hAnsi="Times New Roman" w:cs="Times New Roman"/>
          <w:b/>
          <w:spacing w:val="67"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>ДЕННА</w:t>
      </w:r>
      <w:r w:rsidRPr="004677DC">
        <w:rPr>
          <w:rFonts w:ascii="Times New Roman" w:hAnsi="Times New Roman" w:cs="Times New Roman"/>
          <w:b/>
          <w:sz w:val="28"/>
          <w:szCs w:val="28"/>
          <w:lang w:bidi="uk-UA"/>
        </w:rPr>
        <w:tab/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 xml:space="preserve">Обсяг: 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>3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 xml:space="preserve"> кредити</w:t>
      </w:r>
      <w:r w:rsidRPr="004677DC">
        <w:rPr>
          <w:rFonts w:ascii="Times New Roman" w:hAnsi="Times New Roman" w:cs="Times New Roman"/>
          <w:spacing w:val="-1"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>ЄКТС</w:t>
      </w:r>
      <w:r w:rsidRPr="004677DC">
        <w:rPr>
          <w:rFonts w:ascii="Times New Roman" w:hAnsi="Times New Roman" w:cs="Times New Roman"/>
          <w:spacing w:val="-1"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>(</w:t>
      </w:r>
      <w:r w:rsidRPr="004677DC">
        <w:rPr>
          <w:rFonts w:ascii="Times New Roman" w:hAnsi="Times New Roman" w:cs="Times New Roman"/>
          <w:b/>
          <w:i/>
          <w:sz w:val="28"/>
          <w:szCs w:val="28"/>
          <w:lang w:bidi="uk-UA"/>
        </w:rPr>
        <w:t>90</w:t>
      </w:r>
      <w:r w:rsidRPr="004677DC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bidi="uk-UA"/>
        </w:rPr>
        <w:t>годин)</w:t>
      </w:r>
    </w:p>
    <w:p w14:paraId="02927ECA" w14:textId="77777777" w:rsidR="004677DC" w:rsidRDefault="004677DC" w:rsidP="004677DC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14:paraId="4916BD5C" w14:textId="77777777" w:rsidR="004677DC" w:rsidRPr="004677DC" w:rsidRDefault="004677DC" w:rsidP="004677DC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4677D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Навчально-науковий інститут права та інноваційної освіти</w:t>
      </w:r>
    </w:p>
    <w:p w14:paraId="086B5230" w14:textId="77777777" w:rsidR="004677DC" w:rsidRPr="004677DC" w:rsidRDefault="004677DC" w:rsidP="004677DC">
      <w:pPr>
        <w:widowControl/>
        <w:tabs>
          <w:tab w:val="right" w:pos="9638"/>
        </w:tabs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4677D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Курс </w:t>
      </w:r>
      <w:r w:rsidRPr="004677DC">
        <w:rPr>
          <w:rFonts w:ascii="Times New Roman" w:eastAsia="Times New Roman" w:hAnsi="Times New Roman" w:cs="Times New Roman"/>
          <w:b/>
          <w:i/>
          <w:color w:val="auto"/>
          <w:sz w:val="28"/>
          <w:lang w:eastAsia="ru-RU"/>
        </w:rPr>
        <w:t>4</w:t>
      </w:r>
      <w:r w:rsidRPr="004677DC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ab/>
      </w:r>
      <w:r w:rsidRPr="004677D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Група 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ЮД-041,  ЮД-043, ЮД-044, ЮД-045</w:t>
      </w:r>
      <w:r w:rsidR="002B3C8B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, ЮД-131МСН</w:t>
      </w:r>
      <w:r w:rsidRPr="004677D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</w:p>
    <w:p w14:paraId="183CA4CD" w14:textId="77777777" w:rsidR="004677DC" w:rsidRPr="004677DC" w:rsidRDefault="004677DC" w:rsidP="004677DC">
      <w:pPr>
        <w:widowControl/>
        <w:tabs>
          <w:tab w:val="right" w:pos="9638"/>
        </w:tabs>
        <w:rPr>
          <w:rFonts w:ascii="Times New Roman" w:eastAsia="Times New Roman" w:hAnsi="Times New Roman" w:cs="Times New Roman"/>
          <w:b/>
          <w:color w:val="auto"/>
          <w:sz w:val="28"/>
          <w:highlight w:val="yellow"/>
          <w:lang w:eastAsia="ru-RU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754"/>
        <w:gridCol w:w="708"/>
        <w:gridCol w:w="567"/>
        <w:gridCol w:w="567"/>
        <w:gridCol w:w="615"/>
        <w:gridCol w:w="503"/>
      </w:tblGrid>
      <w:tr w:rsidR="004677DC" w:rsidRPr="004677DC" w14:paraId="477EE83F" w14:textId="77777777" w:rsidTr="007F3F9E"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698B0A23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1610CD5D" w14:textId="77777777" w:rsidR="004677DC" w:rsidRPr="004677DC" w:rsidRDefault="004677DC" w:rsidP="004677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1DA32ACD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17ADAEED" w14:textId="77777777" w:rsidR="004677DC" w:rsidRPr="004677DC" w:rsidRDefault="004677DC" w:rsidP="004677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7D1C7344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С/Р та І/Р</w:t>
            </w:r>
          </w:p>
        </w:tc>
      </w:tr>
      <w:tr w:rsidR="004677DC" w:rsidRPr="004677DC" w14:paraId="218EFD32" w14:textId="77777777" w:rsidTr="007F3F9E">
        <w:trPr>
          <w:cantSplit/>
          <w:trHeight w:val="1530"/>
        </w:trPr>
        <w:tc>
          <w:tcPr>
            <w:tcW w:w="704" w:type="dxa"/>
            <w:vMerge/>
            <w:shd w:val="clear" w:color="auto" w:fill="auto"/>
          </w:tcPr>
          <w:p w14:paraId="6AA08C21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2C2CC6A0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4CCCAC89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6303D763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56AE614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096370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С/З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30386ED2" w14:textId="77777777" w:rsidR="004677DC" w:rsidRPr="004677DC" w:rsidRDefault="004677DC" w:rsidP="004677D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</w:tcPr>
          <w:p w14:paraId="00002B6F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4677DC" w:rsidRPr="004677DC" w14:paraId="552A9318" w14:textId="77777777" w:rsidTr="007F3F9E">
        <w:tc>
          <w:tcPr>
            <w:tcW w:w="704" w:type="dxa"/>
            <w:shd w:val="clear" w:color="auto" w:fill="auto"/>
          </w:tcPr>
          <w:p w14:paraId="05941FAA" w14:textId="77777777" w:rsidR="004677DC" w:rsidRPr="004677DC" w:rsidRDefault="004677DC" w:rsidP="00D7002A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8F7C60" w14:textId="77777777" w:rsidR="004677DC" w:rsidRPr="004677DC" w:rsidRDefault="004677DC" w:rsidP="004677DC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Загальні положення щодо доступу жінок до правосуддя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1A32A86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A2FA45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80D9F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F6900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CBEF7A" w14:textId="77777777" w:rsidR="004677DC" w:rsidRPr="004677DC" w:rsidRDefault="00F15F3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BAF0A4B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15</w:t>
            </w:r>
          </w:p>
        </w:tc>
      </w:tr>
      <w:tr w:rsidR="004677DC" w:rsidRPr="004677DC" w14:paraId="4B501FAA" w14:textId="77777777" w:rsidTr="007F3F9E">
        <w:tc>
          <w:tcPr>
            <w:tcW w:w="704" w:type="dxa"/>
            <w:shd w:val="clear" w:color="auto" w:fill="auto"/>
          </w:tcPr>
          <w:p w14:paraId="5D59F43B" w14:textId="77777777" w:rsidR="004677DC" w:rsidRPr="004677DC" w:rsidRDefault="004677DC" w:rsidP="00D7002A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EFB6694" w14:textId="77777777" w:rsidR="004677DC" w:rsidRPr="004677DC" w:rsidRDefault="004677DC" w:rsidP="004677DC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Міжнародні та регіональні правові документи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D9B323A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E2BB93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2F4CF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66D29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E868E11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B0509A7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4677DC" w:rsidRPr="004677DC" w14:paraId="5790AFA4" w14:textId="77777777" w:rsidTr="007F3F9E">
        <w:tc>
          <w:tcPr>
            <w:tcW w:w="704" w:type="dxa"/>
            <w:shd w:val="clear" w:color="auto" w:fill="auto"/>
          </w:tcPr>
          <w:p w14:paraId="5BDB87FC" w14:textId="77777777" w:rsidR="004677DC" w:rsidRPr="004677DC" w:rsidRDefault="004677DC" w:rsidP="00D7002A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FFCB67A" w14:textId="77777777" w:rsidR="004677DC" w:rsidRPr="004677DC" w:rsidRDefault="004677DC" w:rsidP="004677DC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Ролі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й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обов’язки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суддів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та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прокурорів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у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забезпеченні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доступу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жінок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 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правосуддя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14:paraId="6CF11752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89D0C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DC3BA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AA5D7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598F8D4" w14:textId="77777777" w:rsidR="004677DC" w:rsidRPr="004677DC" w:rsidRDefault="00F15F3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8EC10C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4677DC" w:rsidRPr="004677DC" w14:paraId="790D74A5" w14:textId="77777777" w:rsidTr="007F3F9E">
        <w:tc>
          <w:tcPr>
            <w:tcW w:w="704" w:type="dxa"/>
            <w:shd w:val="clear" w:color="auto" w:fill="auto"/>
          </w:tcPr>
          <w:p w14:paraId="64AF0EF4" w14:textId="77777777" w:rsidR="004677DC" w:rsidRPr="004677DC" w:rsidRDefault="004677DC" w:rsidP="00D7002A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ADD8175" w14:textId="77777777" w:rsidR="004677DC" w:rsidRPr="004677DC" w:rsidRDefault="004677DC" w:rsidP="004677DC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Доступ жінок до правосуддя через діяльність суддів та прокурорів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BC1EAD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F19D06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1E8A4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69FE9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91A0A8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7CD4644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4677DC" w:rsidRPr="004677DC" w14:paraId="2698610B" w14:textId="77777777" w:rsidTr="007F3F9E">
        <w:tc>
          <w:tcPr>
            <w:tcW w:w="704" w:type="dxa"/>
            <w:shd w:val="clear" w:color="auto" w:fill="auto"/>
          </w:tcPr>
          <w:p w14:paraId="1440C4E5" w14:textId="77777777" w:rsidR="004677DC" w:rsidRPr="004677DC" w:rsidRDefault="004677DC" w:rsidP="00D7002A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3CE4ED9" w14:textId="77777777" w:rsidR="004677DC" w:rsidRPr="004677DC" w:rsidRDefault="004677DC" w:rsidP="004677DC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Г</w:t>
            </w:r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ендерно-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чутливий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підхід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 </w:t>
            </w:r>
            <w:proofErr w:type="spellStart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юридичної</w:t>
            </w:r>
            <w:proofErr w:type="spellEnd"/>
            <w:r w:rsidRPr="004677DC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практики</w:t>
            </w:r>
            <w:r w:rsidRPr="004677DC">
              <w:rPr>
                <w:rFonts w:ascii="Times New Roman" w:hAnsi="Times New Roman" w:cs="Times New Roman"/>
                <w:i/>
                <w:sz w:val="28"/>
                <w:szCs w:val="28"/>
                <w:lang w:bidi="uk-UA"/>
              </w:rPr>
              <w:t xml:space="preserve">      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CB3A383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4B9C6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7AB08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94465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A1C583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22FEDE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15</w:t>
            </w:r>
          </w:p>
        </w:tc>
      </w:tr>
      <w:tr w:rsidR="004677DC" w:rsidRPr="004677DC" w14:paraId="14D79F96" w14:textId="77777777" w:rsidTr="007F3F9E">
        <w:tc>
          <w:tcPr>
            <w:tcW w:w="704" w:type="dxa"/>
            <w:shd w:val="clear" w:color="auto" w:fill="auto"/>
          </w:tcPr>
          <w:p w14:paraId="3ECFA708" w14:textId="77777777" w:rsidR="004677DC" w:rsidRPr="004677DC" w:rsidRDefault="004677DC" w:rsidP="004677DC">
            <w:pPr>
              <w:widowControl/>
              <w:ind w:left="502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F47B50C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CF970B7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5F0C6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2C309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0E158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221EC32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A6F247C" w14:textId="77777777" w:rsidR="004677DC" w:rsidRPr="004677DC" w:rsidRDefault="004677DC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60</w:t>
            </w:r>
          </w:p>
        </w:tc>
      </w:tr>
      <w:tr w:rsidR="004677DC" w:rsidRPr="004677DC" w14:paraId="610A55C0" w14:textId="77777777" w:rsidTr="007F3F9E">
        <w:tc>
          <w:tcPr>
            <w:tcW w:w="704" w:type="dxa"/>
            <w:shd w:val="clear" w:color="auto" w:fill="auto"/>
          </w:tcPr>
          <w:p w14:paraId="2F11FEC2" w14:textId="77777777" w:rsidR="004677DC" w:rsidRPr="004677DC" w:rsidRDefault="004677DC" w:rsidP="004677DC">
            <w:pPr>
              <w:widowControl/>
              <w:ind w:left="502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6713F8" w14:textId="77777777" w:rsidR="004677DC" w:rsidRPr="004677DC" w:rsidRDefault="004677DC" w:rsidP="004677DC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4677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  <w:vAlign w:val="center"/>
          </w:tcPr>
          <w:p w14:paraId="6D75F379" w14:textId="77777777" w:rsidR="004677DC" w:rsidRPr="004677DC" w:rsidRDefault="002B3C8B" w:rsidP="0046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З</w:t>
            </w:r>
            <w:r w:rsidR="004677DC" w:rsidRPr="004677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  <w:t>алік</w:t>
            </w:r>
          </w:p>
        </w:tc>
      </w:tr>
    </w:tbl>
    <w:p w14:paraId="64889D0F" w14:textId="77777777" w:rsidR="004677DC" w:rsidRPr="004677DC" w:rsidRDefault="004677DC" w:rsidP="004677D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67FE4162" w14:textId="77777777" w:rsidR="004677DC" w:rsidRPr="004677DC" w:rsidRDefault="004677D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7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Розглянуто і схвалено на засіданні кафедри кримінально-правових дисциплін ННІ права та інноваційної освіти,</w:t>
      </w:r>
      <w:r w:rsidRPr="004677DC">
        <w:rPr>
          <w:rFonts w:ascii="Times New Roman" w:eastAsia="Times New Roman" w:hAnsi="Times New Roman" w:cs="Times New Roman"/>
          <w:color w:val="auto"/>
          <w:sz w:val="20"/>
          <w:szCs w:val="28"/>
          <w:lang w:eastAsia="ru-RU"/>
        </w:rPr>
        <w:t xml:space="preserve"> </w:t>
      </w:r>
      <w:r w:rsidRPr="00467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від 28 серпня 2023 № 1.</w:t>
      </w:r>
    </w:p>
    <w:p w14:paraId="201F2CE3" w14:textId="4810B1A2" w:rsidR="004677DC" w:rsidRDefault="004677D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437B6ED1" w14:textId="77777777" w:rsidR="002C26AC" w:rsidRPr="004677DC" w:rsidRDefault="002C26A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6709C399" w14:textId="77777777" w:rsidR="004677DC" w:rsidRPr="004677DC" w:rsidRDefault="004677D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Завідувач кафедри</w:t>
      </w:r>
    </w:p>
    <w:p w14:paraId="7CA1BB31" w14:textId="77777777" w:rsidR="004677DC" w:rsidRPr="004677DC" w:rsidRDefault="004677D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кримінально-правових дисциплін </w:t>
      </w:r>
    </w:p>
    <w:p w14:paraId="6397353E" w14:textId="77777777" w:rsidR="004677DC" w:rsidRPr="004677DC" w:rsidRDefault="004677DC" w:rsidP="004677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ННІ права та інноваційної освіти </w:t>
      </w: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4677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>Володимир ШАБЛИСТИЙ</w:t>
      </w:r>
    </w:p>
    <w:p w14:paraId="3AE281D6" w14:textId="77777777" w:rsidR="00D35971" w:rsidRPr="004677DC" w:rsidRDefault="00D35971" w:rsidP="004677DC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E9BC151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5853FA58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8B7EB78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2D12AD8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1D65688D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5668B905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0A8EDFD1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62D1717" w14:textId="77777777" w:rsidR="004677DC" w:rsidRDefault="004677DC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ADB8FBE" w14:textId="77777777" w:rsidR="004677DC" w:rsidRDefault="004677DC" w:rsidP="002B3C8B">
      <w:pPr>
        <w:tabs>
          <w:tab w:val="left" w:pos="567"/>
        </w:tabs>
        <w:autoSpaceDE w:val="0"/>
        <w:autoSpaceDN w:val="0"/>
        <w:ind w:right="-1"/>
        <w:rPr>
          <w:rFonts w:ascii="Times New Roman" w:hAnsi="Times New Roman" w:cs="Times New Roman"/>
        </w:rPr>
      </w:pPr>
    </w:p>
    <w:p w14:paraId="44264351" w14:textId="77777777" w:rsidR="002B3C8B" w:rsidRPr="002A5149" w:rsidRDefault="002B3C8B" w:rsidP="002B3C8B">
      <w:pPr>
        <w:ind w:left="6379" w:right="-2"/>
        <w:rPr>
          <w:rFonts w:ascii="Times New Roman" w:eastAsia="Calibri" w:hAnsi="Times New Roman" w:cs="Times New Roman"/>
          <w:i/>
          <w:sz w:val="28"/>
          <w:szCs w:val="28"/>
          <w:lang w:bidi="uk-UA"/>
        </w:rPr>
      </w:pPr>
      <w:r w:rsidRPr="002A5149">
        <w:rPr>
          <w:rFonts w:ascii="Times New Roman" w:hAnsi="Times New Roman" w:cs="Times New Roman"/>
          <w:lang w:bidi="uk-UA"/>
        </w:rPr>
        <w:t xml:space="preserve">Додаток 1.2 до Робочої програми навчальної </w:t>
      </w:r>
      <w:r w:rsidRPr="002A5149">
        <w:rPr>
          <w:rFonts w:ascii="Times New Roman" w:hAnsi="Times New Roman" w:cs="Times New Roman"/>
          <w:spacing w:val="-52"/>
          <w:lang w:bidi="uk-UA"/>
        </w:rPr>
        <w:t xml:space="preserve"> </w:t>
      </w:r>
      <w:r w:rsidRPr="002A5149">
        <w:rPr>
          <w:rFonts w:ascii="Times New Roman" w:hAnsi="Times New Roman" w:cs="Times New Roman"/>
          <w:lang w:bidi="uk-UA"/>
        </w:rPr>
        <w:t>дисципліни</w:t>
      </w:r>
    </w:p>
    <w:p w14:paraId="0AF1455C" w14:textId="77777777" w:rsidR="002B3C8B" w:rsidRPr="002A5149" w:rsidRDefault="002B3C8B" w:rsidP="002B3C8B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4FE801C" w14:textId="77777777" w:rsidR="002B3C8B" w:rsidRPr="002A5149" w:rsidRDefault="002B3C8B" w:rsidP="002B3C8B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sz w:val="28"/>
          <w:lang w:eastAsia="ru-RU"/>
        </w:rPr>
        <w:t>ОБСЯГ НАВЧАЛЬНОЇ ДИСЦИПЛІНИ</w:t>
      </w:r>
    </w:p>
    <w:p w14:paraId="12859A07" w14:textId="77777777" w:rsidR="002B3C8B" w:rsidRPr="002A5149" w:rsidRDefault="002B3C8B" w:rsidP="002B3C8B">
      <w:pPr>
        <w:widowControl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A72A894" w14:textId="77777777" w:rsidR="002B3C8B" w:rsidRPr="002A5149" w:rsidRDefault="002B3C8B" w:rsidP="002B3C8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2A5149">
        <w:rPr>
          <w:rFonts w:ascii="Times New Roman" w:eastAsia="Times New Roman" w:hAnsi="Times New Roman" w:cs="Times New Roman"/>
          <w:color w:val="auto"/>
          <w:spacing w:val="-4"/>
          <w:sz w:val="28"/>
          <w:lang w:eastAsia="ru-RU"/>
        </w:rPr>
        <w:t>«</w:t>
      </w:r>
      <w:r w:rsidRPr="002A5149">
        <w:rPr>
          <w:rFonts w:ascii="Times New Roman" w:eastAsia="Times New Roman" w:hAnsi="Times New Roman" w:cs="Times New Roman"/>
          <w:b/>
          <w:i/>
          <w:sz w:val="28"/>
          <w:lang w:eastAsia="ru-RU"/>
        </w:rPr>
        <w:t>ДОСТУП ЖІНОК ДО ПРАВОСУДДЯ В УКРАЇНІ</w:t>
      </w:r>
      <w:r w:rsidRPr="002A5149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</w:p>
    <w:p w14:paraId="0BBA0BC9" w14:textId="77777777" w:rsidR="002B3C8B" w:rsidRPr="002A5149" w:rsidRDefault="002B3C8B" w:rsidP="002B3C8B">
      <w:pPr>
        <w:tabs>
          <w:tab w:val="left" w:pos="581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bidi="uk-UA"/>
        </w:rPr>
      </w:pPr>
      <w:r w:rsidRPr="002A5149">
        <w:rPr>
          <w:rFonts w:ascii="Times New Roman" w:hAnsi="Times New Roman" w:cs="Times New Roman"/>
          <w:sz w:val="28"/>
          <w:szCs w:val="28"/>
          <w:lang w:bidi="uk-UA"/>
        </w:rPr>
        <w:t>Освітній</w:t>
      </w:r>
      <w:r w:rsidRPr="002A5149">
        <w:rPr>
          <w:rFonts w:ascii="Times New Roman" w:hAnsi="Times New Roman" w:cs="Times New Roman"/>
          <w:spacing w:val="-3"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 xml:space="preserve">ступінь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 xml:space="preserve">бакалавр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ab/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 xml:space="preserve">Спеціальність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>081 «Право»</w:t>
      </w:r>
    </w:p>
    <w:p w14:paraId="7B62E593" w14:textId="77777777" w:rsidR="002B3C8B" w:rsidRPr="002A5149" w:rsidRDefault="002B3C8B" w:rsidP="002B3C8B">
      <w:pPr>
        <w:tabs>
          <w:tab w:val="left" w:pos="7881"/>
        </w:tabs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2A5149">
        <w:rPr>
          <w:rFonts w:ascii="Times New Roman" w:hAnsi="Times New Roman" w:cs="Times New Roman"/>
          <w:sz w:val="28"/>
          <w:szCs w:val="28"/>
          <w:lang w:bidi="uk-UA"/>
        </w:rPr>
        <w:t xml:space="preserve">на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>2023 / 2024</w:t>
      </w:r>
      <w:r w:rsidRPr="002A5149">
        <w:rPr>
          <w:rFonts w:ascii="Times New Roman" w:hAnsi="Times New Roman" w:cs="Times New Roman"/>
          <w:i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>навчальний рік</w:t>
      </w:r>
    </w:p>
    <w:p w14:paraId="1C0E2427" w14:textId="77777777" w:rsidR="002B3C8B" w:rsidRPr="002A5149" w:rsidRDefault="002B3C8B" w:rsidP="002B3C8B">
      <w:pPr>
        <w:tabs>
          <w:tab w:val="right" w:pos="9638"/>
        </w:tabs>
        <w:rPr>
          <w:rFonts w:ascii="Times New Roman" w:hAnsi="Times New Roman" w:cs="Times New Roman"/>
          <w:sz w:val="28"/>
          <w:szCs w:val="28"/>
          <w:lang w:bidi="uk-UA"/>
        </w:rPr>
      </w:pPr>
      <w:r w:rsidRPr="002A5149">
        <w:rPr>
          <w:rFonts w:ascii="Times New Roman" w:hAnsi="Times New Roman" w:cs="Times New Roman"/>
          <w:b/>
          <w:sz w:val="28"/>
          <w:szCs w:val="28"/>
          <w:lang w:bidi="uk-UA"/>
        </w:rPr>
        <w:t>Форма</w:t>
      </w:r>
      <w:r w:rsidRPr="002A5149">
        <w:rPr>
          <w:rFonts w:ascii="Times New Roman" w:hAnsi="Times New Roman" w:cs="Times New Roman"/>
          <w:b/>
          <w:spacing w:val="-1"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b/>
          <w:sz w:val="28"/>
          <w:szCs w:val="28"/>
          <w:lang w:bidi="uk-UA"/>
        </w:rPr>
        <w:t>навчання:</w:t>
      </w:r>
      <w:r w:rsidRPr="002A5149">
        <w:rPr>
          <w:rFonts w:ascii="Times New Roman" w:hAnsi="Times New Roman" w:cs="Times New Roman"/>
          <w:b/>
          <w:spacing w:val="67"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>ДЕННА</w:t>
      </w:r>
      <w:r w:rsidRPr="002A5149">
        <w:rPr>
          <w:rFonts w:ascii="Times New Roman" w:hAnsi="Times New Roman" w:cs="Times New Roman"/>
          <w:b/>
          <w:sz w:val="28"/>
          <w:szCs w:val="28"/>
          <w:lang w:bidi="uk-UA"/>
        </w:rPr>
        <w:tab/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 xml:space="preserve">Обсяг: 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>3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 xml:space="preserve"> кредити</w:t>
      </w:r>
      <w:r w:rsidRPr="002A5149">
        <w:rPr>
          <w:rFonts w:ascii="Times New Roman" w:hAnsi="Times New Roman" w:cs="Times New Roman"/>
          <w:spacing w:val="-1"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>ЄКТС</w:t>
      </w:r>
      <w:r w:rsidRPr="002A5149">
        <w:rPr>
          <w:rFonts w:ascii="Times New Roman" w:hAnsi="Times New Roman" w:cs="Times New Roman"/>
          <w:spacing w:val="-1"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>(</w:t>
      </w:r>
      <w:r w:rsidRPr="002A5149">
        <w:rPr>
          <w:rFonts w:ascii="Times New Roman" w:hAnsi="Times New Roman" w:cs="Times New Roman"/>
          <w:b/>
          <w:i/>
          <w:sz w:val="28"/>
          <w:szCs w:val="28"/>
          <w:lang w:bidi="uk-UA"/>
        </w:rPr>
        <w:t>90</w:t>
      </w:r>
      <w:r w:rsidRPr="002A5149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r w:rsidRPr="002A5149">
        <w:rPr>
          <w:rFonts w:ascii="Times New Roman" w:hAnsi="Times New Roman" w:cs="Times New Roman"/>
          <w:sz w:val="28"/>
          <w:szCs w:val="28"/>
          <w:lang w:bidi="uk-UA"/>
        </w:rPr>
        <w:t>годин)</w:t>
      </w:r>
    </w:p>
    <w:p w14:paraId="658DA76F" w14:textId="77777777" w:rsidR="002B3C8B" w:rsidRDefault="002B3C8B" w:rsidP="002B3C8B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14:paraId="065D412B" w14:textId="77777777" w:rsidR="002B3C8B" w:rsidRPr="002A5149" w:rsidRDefault="002B3C8B" w:rsidP="002B3C8B">
      <w:pPr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2A514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Навчально-науковий інститут права та інноваційної освіти</w:t>
      </w:r>
    </w:p>
    <w:p w14:paraId="4299BB0E" w14:textId="77777777" w:rsidR="002B3C8B" w:rsidRPr="002A5149" w:rsidRDefault="002B3C8B" w:rsidP="002B3C8B">
      <w:pPr>
        <w:widowControl/>
        <w:tabs>
          <w:tab w:val="right" w:pos="9638"/>
        </w:tabs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2A514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Курс </w:t>
      </w:r>
      <w:r w:rsidRPr="002A5149">
        <w:rPr>
          <w:rFonts w:ascii="Times New Roman" w:eastAsia="Times New Roman" w:hAnsi="Times New Roman" w:cs="Times New Roman"/>
          <w:b/>
          <w:i/>
          <w:color w:val="auto"/>
          <w:sz w:val="28"/>
          <w:lang w:eastAsia="ru-RU"/>
        </w:rPr>
        <w:t xml:space="preserve">3 </w:t>
      </w:r>
      <w:r w:rsidRPr="002A5149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ab/>
      </w:r>
      <w:r w:rsidRPr="002A5149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Група </w:t>
      </w:r>
      <w:r w:rsidRPr="002A514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ЮД-131 МСН. </w:t>
      </w:r>
    </w:p>
    <w:p w14:paraId="1EA9D6EA" w14:textId="77777777" w:rsidR="002B3C8B" w:rsidRPr="002A5149" w:rsidRDefault="002B3C8B" w:rsidP="002B3C8B">
      <w:pPr>
        <w:widowControl/>
        <w:tabs>
          <w:tab w:val="right" w:pos="9638"/>
        </w:tabs>
        <w:rPr>
          <w:rFonts w:ascii="Times New Roman" w:eastAsia="Times New Roman" w:hAnsi="Times New Roman" w:cs="Times New Roman"/>
          <w:b/>
          <w:color w:val="auto"/>
          <w:sz w:val="28"/>
          <w:highlight w:val="yellow"/>
          <w:lang w:eastAsia="ru-RU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754"/>
        <w:gridCol w:w="708"/>
        <w:gridCol w:w="567"/>
        <w:gridCol w:w="567"/>
        <w:gridCol w:w="615"/>
        <w:gridCol w:w="503"/>
      </w:tblGrid>
      <w:tr w:rsidR="002B3C8B" w:rsidRPr="002A5149" w14:paraId="47C9F217" w14:textId="77777777" w:rsidTr="007F3F9E"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74A685C7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33671B08" w14:textId="77777777" w:rsidR="002B3C8B" w:rsidRPr="002A5149" w:rsidRDefault="002B3C8B" w:rsidP="007F3F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14:paraId="1584BF93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20B630B0" w14:textId="77777777" w:rsidR="002B3C8B" w:rsidRPr="002A5149" w:rsidRDefault="002B3C8B" w:rsidP="007F3F9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14:paraId="087691F4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С/Р та І/Р</w:t>
            </w:r>
          </w:p>
        </w:tc>
      </w:tr>
      <w:tr w:rsidR="002B3C8B" w:rsidRPr="002A5149" w14:paraId="55D64281" w14:textId="77777777" w:rsidTr="007F3F9E">
        <w:trPr>
          <w:cantSplit/>
          <w:trHeight w:val="1530"/>
        </w:trPr>
        <w:tc>
          <w:tcPr>
            <w:tcW w:w="704" w:type="dxa"/>
            <w:vMerge/>
            <w:shd w:val="clear" w:color="auto" w:fill="auto"/>
          </w:tcPr>
          <w:p w14:paraId="29593BE4" w14:textId="77777777" w:rsidR="002B3C8B" w:rsidRPr="002A5149" w:rsidRDefault="002B3C8B" w:rsidP="007F3F9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5F5B6401" w14:textId="77777777" w:rsidR="002B3C8B" w:rsidRPr="002A5149" w:rsidRDefault="002B3C8B" w:rsidP="007F3F9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501873D2" w14:textId="77777777" w:rsidR="002B3C8B" w:rsidRPr="002A5149" w:rsidRDefault="002B3C8B" w:rsidP="007F3F9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552029FC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DF79B90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17B62F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С/З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14:paraId="3BB4FEDE" w14:textId="77777777" w:rsidR="002B3C8B" w:rsidRPr="002A5149" w:rsidRDefault="002B3C8B" w:rsidP="007F3F9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51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</w:tcPr>
          <w:p w14:paraId="29A263AA" w14:textId="77777777" w:rsidR="002B3C8B" w:rsidRPr="002A5149" w:rsidRDefault="002B3C8B" w:rsidP="007F3F9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B3C8B" w:rsidRPr="002A5149" w14:paraId="6BA45609" w14:textId="77777777" w:rsidTr="007F3F9E">
        <w:tc>
          <w:tcPr>
            <w:tcW w:w="704" w:type="dxa"/>
            <w:shd w:val="clear" w:color="auto" w:fill="auto"/>
          </w:tcPr>
          <w:p w14:paraId="17C22F39" w14:textId="77777777" w:rsidR="002B3C8B" w:rsidRPr="002B3C8B" w:rsidRDefault="002B3C8B" w:rsidP="00D7002A">
            <w:pPr>
              <w:widowControl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9A67D0" w14:textId="77777777" w:rsidR="002B3C8B" w:rsidRPr="004677DC" w:rsidRDefault="002B3C8B" w:rsidP="002B3C8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Загальні положення щодо доступу жінок до правосуддя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18D62B1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FE8C2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126C1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89081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86C8F43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7C0D47B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15</w:t>
            </w:r>
          </w:p>
        </w:tc>
      </w:tr>
      <w:tr w:rsidR="002B3C8B" w:rsidRPr="002A5149" w14:paraId="64235F67" w14:textId="77777777" w:rsidTr="007F3F9E">
        <w:tc>
          <w:tcPr>
            <w:tcW w:w="704" w:type="dxa"/>
            <w:shd w:val="clear" w:color="auto" w:fill="auto"/>
          </w:tcPr>
          <w:p w14:paraId="1A8591EE" w14:textId="77777777" w:rsidR="002B3C8B" w:rsidRPr="002B3C8B" w:rsidRDefault="002B3C8B" w:rsidP="00D7002A">
            <w:pPr>
              <w:widowControl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13C1847" w14:textId="77777777" w:rsidR="002B3C8B" w:rsidRPr="004677DC" w:rsidRDefault="002B3C8B" w:rsidP="002B3C8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Міжнародні та регіональні правові документи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97C13D7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1F3DA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4B662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58C51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034DA8A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6B0B52E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2B3C8B" w:rsidRPr="002A5149" w14:paraId="1CF4FCC7" w14:textId="77777777" w:rsidTr="007F3F9E">
        <w:tc>
          <w:tcPr>
            <w:tcW w:w="704" w:type="dxa"/>
            <w:shd w:val="clear" w:color="auto" w:fill="auto"/>
          </w:tcPr>
          <w:p w14:paraId="3C0FED60" w14:textId="77777777" w:rsidR="002B3C8B" w:rsidRPr="002B3C8B" w:rsidRDefault="002B3C8B" w:rsidP="00D7002A">
            <w:pPr>
              <w:widowControl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A12587C" w14:textId="77777777" w:rsidR="002B3C8B" w:rsidRPr="004677DC" w:rsidRDefault="002B3C8B" w:rsidP="002B3C8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Ролі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й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обов’язки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суддів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та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прокурорів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у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забезпеченні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доступу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жінок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 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правосуддя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14:paraId="3CD97A5E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384282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C77AD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80AD4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7743ED6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9B46B8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2B3C8B" w:rsidRPr="002A5149" w14:paraId="5211529E" w14:textId="77777777" w:rsidTr="007F3F9E">
        <w:tc>
          <w:tcPr>
            <w:tcW w:w="704" w:type="dxa"/>
            <w:shd w:val="clear" w:color="auto" w:fill="auto"/>
          </w:tcPr>
          <w:p w14:paraId="7D922266" w14:textId="77777777" w:rsidR="002B3C8B" w:rsidRPr="002B3C8B" w:rsidRDefault="002B3C8B" w:rsidP="00D7002A">
            <w:pPr>
              <w:widowControl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A3EA787" w14:textId="77777777" w:rsidR="002B3C8B" w:rsidRPr="004677DC" w:rsidRDefault="002B3C8B" w:rsidP="002B3C8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2B3C8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Доступ жінок до правосуддя через діяльність суддів та прокурорів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0ADC548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760977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5D773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7251D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297B2E3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0B670C6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4677D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</w:t>
            </w:r>
          </w:p>
        </w:tc>
      </w:tr>
      <w:tr w:rsidR="002B3C8B" w:rsidRPr="002A5149" w14:paraId="5C619135" w14:textId="77777777" w:rsidTr="007F3F9E">
        <w:tc>
          <w:tcPr>
            <w:tcW w:w="704" w:type="dxa"/>
            <w:shd w:val="clear" w:color="auto" w:fill="auto"/>
          </w:tcPr>
          <w:p w14:paraId="7D9B4672" w14:textId="77777777" w:rsidR="002B3C8B" w:rsidRPr="002B3C8B" w:rsidRDefault="002B3C8B" w:rsidP="00D7002A">
            <w:pPr>
              <w:widowControl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EA7574" w14:textId="77777777" w:rsidR="002B3C8B" w:rsidRPr="004677DC" w:rsidRDefault="002B3C8B" w:rsidP="002B3C8B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Гендерно-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чутливий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підхід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до </w:t>
            </w:r>
            <w:proofErr w:type="spellStart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>юридичної</w:t>
            </w:r>
            <w:proofErr w:type="spellEnd"/>
            <w:r w:rsidRPr="002B3C8B">
              <w:rPr>
                <w:rFonts w:ascii="Times New Roman" w:hAnsi="Times New Roman" w:cs="Times New Roman"/>
                <w:bCs/>
                <w:sz w:val="28"/>
                <w:szCs w:val="28"/>
                <w:lang w:val="ru-RU" w:bidi="uk-UA"/>
              </w:rPr>
              <w:t xml:space="preserve"> практики</w:t>
            </w:r>
            <w:r w:rsidRPr="002B3C8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     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A8CEA9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D1C56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DB25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7F45B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4461FB3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13AEB4C" w14:textId="77777777" w:rsidR="002B3C8B" w:rsidRPr="004677DC" w:rsidRDefault="002B3C8B" w:rsidP="002B3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15</w:t>
            </w:r>
          </w:p>
        </w:tc>
      </w:tr>
      <w:tr w:rsidR="002B3C8B" w:rsidRPr="002A5149" w14:paraId="66133184" w14:textId="77777777" w:rsidTr="007F3F9E">
        <w:tc>
          <w:tcPr>
            <w:tcW w:w="704" w:type="dxa"/>
            <w:shd w:val="clear" w:color="auto" w:fill="auto"/>
          </w:tcPr>
          <w:p w14:paraId="260C8CDA" w14:textId="77777777" w:rsidR="002B3C8B" w:rsidRPr="002B3C8B" w:rsidRDefault="002B3C8B" w:rsidP="007F3F9E">
            <w:pPr>
              <w:widowControl/>
              <w:ind w:left="50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A843E91" w14:textId="77777777" w:rsidR="002B3C8B" w:rsidRPr="002B3C8B" w:rsidRDefault="002B3C8B" w:rsidP="007F3F9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B3C8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E61236E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2A5149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91C3B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2A5149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D0B81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2A5149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F284F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68A2D60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2A5149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DFB8B12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2A5149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60</w:t>
            </w:r>
          </w:p>
        </w:tc>
      </w:tr>
      <w:tr w:rsidR="002B3C8B" w:rsidRPr="002A5149" w14:paraId="01E0D6B6" w14:textId="77777777" w:rsidTr="007F3F9E">
        <w:tc>
          <w:tcPr>
            <w:tcW w:w="704" w:type="dxa"/>
            <w:shd w:val="clear" w:color="auto" w:fill="auto"/>
          </w:tcPr>
          <w:p w14:paraId="095F7816" w14:textId="77777777" w:rsidR="002B3C8B" w:rsidRPr="002B3C8B" w:rsidRDefault="002B3C8B" w:rsidP="007F3F9E">
            <w:pPr>
              <w:widowControl/>
              <w:ind w:left="50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E8EA362" w14:textId="77777777" w:rsidR="002B3C8B" w:rsidRPr="002B3C8B" w:rsidRDefault="002B3C8B" w:rsidP="007F3F9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B3C8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  <w:vAlign w:val="center"/>
          </w:tcPr>
          <w:p w14:paraId="311EB3B4" w14:textId="77777777" w:rsidR="002B3C8B" w:rsidRPr="002A5149" w:rsidRDefault="002B3C8B" w:rsidP="007F3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eastAsia="ru-RU"/>
              </w:rPr>
              <w:t>З</w:t>
            </w:r>
            <w:r w:rsidRPr="002B3C8B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lang w:eastAsia="ru-RU"/>
              </w:rPr>
              <w:t>алік</w:t>
            </w:r>
          </w:p>
        </w:tc>
      </w:tr>
    </w:tbl>
    <w:p w14:paraId="2999C12F" w14:textId="77777777" w:rsidR="002B3C8B" w:rsidRPr="002A5149" w:rsidRDefault="002B3C8B" w:rsidP="002B3C8B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0A950358" w14:textId="77777777" w:rsidR="002B3C8B" w:rsidRPr="002A5149" w:rsidRDefault="002B3C8B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5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Розглянуто і схвалено на засіданні кафедри кримінально-правових дисциплін ННІ права та інноваційної освіти,</w:t>
      </w:r>
      <w:r w:rsidRPr="002A5149">
        <w:rPr>
          <w:rFonts w:ascii="Times New Roman" w:eastAsia="Times New Roman" w:hAnsi="Times New Roman" w:cs="Times New Roman"/>
          <w:color w:val="auto"/>
          <w:sz w:val="20"/>
          <w:szCs w:val="28"/>
          <w:lang w:eastAsia="ru-RU"/>
        </w:rPr>
        <w:t xml:space="preserve"> </w:t>
      </w:r>
      <w:r w:rsidRPr="002A5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від 2</w:t>
      </w:r>
      <w:r w:rsidRPr="002B3C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 </w:t>
      </w:r>
      <w:r w:rsidRPr="002A5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серпня 2023 № 1.</w:t>
      </w:r>
    </w:p>
    <w:p w14:paraId="11ADF43B" w14:textId="2C202836" w:rsidR="002B3C8B" w:rsidRDefault="002B3C8B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68B37808" w14:textId="77777777" w:rsidR="002C26AC" w:rsidRPr="002A5149" w:rsidRDefault="002C26AC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597F23D2" w14:textId="77777777" w:rsidR="002B3C8B" w:rsidRPr="002A5149" w:rsidRDefault="002B3C8B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Завідувач кафедри</w:t>
      </w:r>
    </w:p>
    <w:p w14:paraId="7D8E0574" w14:textId="77777777" w:rsidR="002B3C8B" w:rsidRPr="002A5149" w:rsidRDefault="002B3C8B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кримінально-правових дисциплін </w:t>
      </w:r>
    </w:p>
    <w:p w14:paraId="4C742EFF" w14:textId="77777777" w:rsidR="002B3C8B" w:rsidRPr="002A5149" w:rsidRDefault="002B3C8B" w:rsidP="002B3C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ННІ права та інноваційної освіти </w:t>
      </w: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Pr="002A51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>Володимир ШАБЛИСТИЙ</w:t>
      </w:r>
    </w:p>
    <w:p w14:paraId="203BD038" w14:textId="77777777" w:rsidR="002B3C8B" w:rsidRDefault="002B3C8B" w:rsidP="002B3C8B">
      <w:pPr>
        <w:tabs>
          <w:tab w:val="left" w:pos="567"/>
        </w:tabs>
        <w:autoSpaceDE w:val="0"/>
        <w:autoSpaceDN w:val="0"/>
        <w:ind w:left="6237" w:right="-1"/>
        <w:jc w:val="both"/>
        <w:rPr>
          <w:rFonts w:ascii="Times New Roman" w:hAnsi="Times New Roman" w:cs="Times New Roman"/>
        </w:rPr>
      </w:pPr>
    </w:p>
    <w:p w14:paraId="31AFB72E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D133A73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5B62658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57E9CC45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F4E45CA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38D81E3D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560CEB6B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48B038DE" w14:textId="77777777" w:rsidR="002B3C8B" w:rsidRDefault="002B3C8B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</w:p>
    <w:p w14:paraId="2B82840D" w14:textId="77777777" w:rsidR="00D35971" w:rsidRPr="002278B6" w:rsidRDefault="00D35971" w:rsidP="000A45D2">
      <w:pPr>
        <w:tabs>
          <w:tab w:val="left" w:pos="567"/>
        </w:tabs>
        <w:autoSpaceDE w:val="0"/>
        <w:autoSpaceDN w:val="0"/>
        <w:ind w:left="6237" w:right="-1"/>
        <w:rPr>
          <w:rFonts w:ascii="Times New Roman" w:hAnsi="Times New Roman" w:cs="Times New Roman"/>
        </w:rPr>
      </w:pPr>
      <w:r w:rsidRPr="002278B6">
        <w:rPr>
          <w:rFonts w:ascii="Times New Roman" w:hAnsi="Times New Roman" w:cs="Times New Roman"/>
        </w:rPr>
        <w:t>Додаток 1</w:t>
      </w:r>
      <w:r w:rsidR="002B3C8B">
        <w:rPr>
          <w:rFonts w:ascii="Times New Roman" w:hAnsi="Times New Roman" w:cs="Times New Roman"/>
        </w:rPr>
        <w:t>.3.</w:t>
      </w:r>
      <w:r w:rsidRPr="002278B6">
        <w:rPr>
          <w:rFonts w:ascii="Times New Roman" w:hAnsi="Times New Roman" w:cs="Times New Roman"/>
        </w:rPr>
        <w:t xml:space="preserve"> до Робочої програми навчальної</w:t>
      </w:r>
      <w:r w:rsidR="00BD027A">
        <w:rPr>
          <w:rFonts w:ascii="Times New Roman" w:hAnsi="Times New Roman" w:cs="Times New Roman"/>
        </w:rPr>
        <w:t xml:space="preserve"> </w:t>
      </w:r>
      <w:r w:rsidRPr="002278B6">
        <w:rPr>
          <w:rFonts w:ascii="Times New Roman" w:hAnsi="Times New Roman" w:cs="Times New Roman"/>
        </w:rPr>
        <w:t>дисципліни</w:t>
      </w:r>
    </w:p>
    <w:p w14:paraId="4910B3AC" w14:textId="77777777" w:rsidR="00D35971" w:rsidRPr="00F912A4" w:rsidRDefault="00D35971" w:rsidP="00641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20C9BC3B" w14:textId="77777777" w:rsidR="00D35971" w:rsidRDefault="00D35971" w:rsidP="002219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8B6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ІНФОРМАЦІЙНЕ ТА МЕТОДИЧНЕ ЗАБЕЗПЕЧЕННЯ </w:t>
      </w:r>
    </w:p>
    <w:p w14:paraId="7646E8BD" w14:textId="77777777" w:rsidR="00D35971" w:rsidRDefault="00D35971" w:rsidP="002219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8B6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НАВЧАЛЬНОЇ ДИСЦИПЛІНИ </w:t>
      </w:r>
    </w:p>
    <w:p w14:paraId="195B9B8A" w14:textId="77777777" w:rsidR="00D35971" w:rsidRPr="00F912A4" w:rsidRDefault="00D35971" w:rsidP="002219CA">
      <w:pPr>
        <w:jc w:val="center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14:paraId="6A6AC0CA" w14:textId="77777777" w:rsidR="00D35971" w:rsidRPr="002D6308" w:rsidRDefault="00811346" w:rsidP="002219CA">
      <w:pPr>
        <w:jc w:val="center"/>
        <w:rPr>
          <w:rFonts w:ascii="Times New Roman" w:hAnsi="Times New Roman" w:cs="Times New Roman"/>
          <w:i/>
          <w:color w:val="auto"/>
          <w:sz w:val="20"/>
          <w:lang w:eastAsia="ru-RU"/>
        </w:rPr>
      </w:pPr>
      <w:r w:rsidRPr="002D630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«</w:t>
      </w:r>
      <w:r w:rsidRPr="002D6308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ДОСТУП ЖІНОК ДО ПРАВОСУДДЯ В УКРАЇНІ</w:t>
      </w:r>
      <w:r w:rsidRPr="002D630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»</w:t>
      </w:r>
    </w:p>
    <w:p w14:paraId="1C730669" w14:textId="77777777" w:rsidR="00D35971" w:rsidRPr="00F912A4" w:rsidRDefault="00D35971" w:rsidP="002219CA">
      <w:pPr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</w:p>
    <w:p w14:paraId="03C9BBBF" w14:textId="77777777" w:rsidR="00D35971" w:rsidRPr="000A45D2" w:rsidRDefault="00D35971" w:rsidP="002219CA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Освітній ступінь </w:t>
      </w:r>
      <w:r w:rsidRPr="000A45D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бакалавр</w:t>
      </w:r>
    </w:p>
    <w:p w14:paraId="6D343A71" w14:textId="77777777" w:rsidR="00D35971" w:rsidRPr="000A45D2" w:rsidRDefault="00D35971" w:rsidP="002219CA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A45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Спеціальність </w:t>
      </w:r>
      <w:r w:rsidRPr="000A45D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081«Право»</w:t>
      </w:r>
    </w:p>
    <w:p w14:paraId="07B2F9C4" w14:textId="77777777" w:rsidR="00D35971" w:rsidRDefault="00D35971" w:rsidP="002219CA">
      <w:pPr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  <w:r w:rsidRPr="00F912A4">
        <w:rPr>
          <w:rFonts w:ascii="Times New Roman" w:hAnsi="Times New Roman" w:cs="Times New Roman"/>
          <w:color w:val="auto"/>
          <w:sz w:val="28"/>
          <w:lang w:eastAsia="ru-RU"/>
        </w:rPr>
        <w:t xml:space="preserve">на </w:t>
      </w:r>
      <w:r w:rsidRPr="000A45D2">
        <w:rPr>
          <w:rFonts w:ascii="Times New Roman" w:hAnsi="Times New Roman" w:cs="Times New Roman"/>
          <w:b/>
          <w:i/>
          <w:color w:val="auto"/>
          <w:sz w:val="28"/>
          <w:lang w:eastAsia="ru-RU"/>
        </w:rPr>
        <w:t>2023/2024</w:t>
      </w:r>
      <w:r w:rsidRPr="00F912A4">
        <w:rPr>
          <w:rFonts w:ascii="Times New Roman" w:hAnsi="Times New Roman" w:cs="Times New Roman"/>
          <w:color w:val="auto"/>
          <w:sz w:val="28"/>
          <w:lang w:eastAsia="ru-RU"/>
        </w:rPr>
        <w:t xml:space="preserve"> навчальний рік</w:t>
      </w:r>
    </w:p>
    <w:p w14:paraId="7824794A" w14:textId="77777777" w:rsidR="00455EB7" w:rsidRDefault="00455EB7" w:rsidP="002219CA">
      <w:pPr>
        <w:jc w:val="center"/>
        <w:rPr>
          <w:rFonts w:ascii="Times New Roman" w:hAnsi="Times New Roman" w:cs="Times New Roman"/>
          <w:color w:val="auto"/>
          <w:sz w:val="28"/>
          <w:lang w:eastAsia="ru-RU"/>
        </w:rPr>
      </w:pPr>
    </w:p>
    <w:p w14:paraId="2A4E08B7" w14:textId="77777777" w:rsidR="004677DC" w:rsidRPr="00641C2F" w:rsidRDefault="004677DC" w:rsidP="004677DC">
      <w:pPr>
        <w:pStyle w:val="af3"/>
        <w:widowControl w:val="0"/>
        <w:ind w:firstLine="709"/>
        <w:rPr>
          <w:b/>
          <w:szCs w:val="28"/>
        </w:rPr>
      </w:pPr>
      <w:proofErr w:type="spellStart"/>
      <w:r w:rsidRPr="00641C2F">
        <w:rPr>
          <w:b/>
          <w:szCs w:val="28"/>
        </w:rPr>
        <w:t>Основні</w:t>
      </w:r>
      <w:proofErr w:type="spellEnd"/>
      <w:r w:rsidRPr="00641C2F">
        <w:rPr>
          <w:b/>
          <w:szCs w:val="28"/>
        </w:rPr>
        <w:t xml:space="preserve"> </w:t>
      </w:r>
      <w:proofErr w:type="spellStart"/>
      <w:r w:rsidRPr="00641C2F">
        <w:rPr>
          <w:b/>
          <w:szCs w:val="28"/>
        </w:rPr>
        <w:t>нормативні</w:t>
      </w:r>
      <w:proofErr w:type="spellEnd"/>
      <w:r w:rsidRPr="00641C2F">
        <w:rPr>
          <w:b/>
          <w:szCs w:val="28"/>
        </w:rPr>
        <w:t xml:space="preserve"> </w:t>
      </w:r>
      <w:proofErr w:type="spellStart"/>
      <w:r w:rsidRPr="00641C2F">
        <w:rPr>
          <w:b/>
          <w:szCs w:val="28"/>
        </w:rPr>
        <w:t>акти</w:t>
      </w:r>
      <w:proofErr w:type="spellEnd"/>
      <w:r w:rsidRPr="00641C2F">
        <w:rPr>
          <w:b/>
          <w:szCs w:val="28"/>
        </w:rPr>
        <w:t>:</w:t>
      </w:r>
    </w:p>
    <w:p w14:paraId="0EB11FA3" w14:textId="77777777" w:rsidR="004677DC" w:rsidRPr="004677DC" w:rsidRDefault="004677DC" w:rsidP="004677DC">
      <w:pPr>
        <w:pStyle w:val="af3"/>
        <w:widowControl w:val="0"/>
        <w:ind w:firstLine="709"/>
        <w:jc w:val="both"/>
        <w:rPr>
          <w:szCs w:val="28"/>
        </w:rPr>
      </w:pPr>
      <w:r w:rsidRPr="004677DC">
        <w:rPr>
          <w:szCs w:val="28"/>
        </w:rPr>
        <w:t xml:space="preserve">- </w:t>
      </w:r>
      <w:proofErr w:type="spellStart"/>
      <w:r w:rsidRPr="004677DC">
        <w:rPr>
          <w:szCs w:val="28"/>
        </w:rPr>
        <w:t>Конституція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України</w:t>
      </w:r>
      <w:proofErr w:type="spellEnd"/>
      <w:r w:rsidRPr="004677DC">
        <w:rPr>
          <w:szCs w:val="28"/>
        </w:rPr>
        <w:t>;</w:t>
      </w:r>
    </w:p>
    <w:p w14:paraId="3C176ACF" w14:textId="77777777" w:rsidR="004677DC" w:rsidRPr="004677DC" w:rsidRDefault="004677DC" w:rsidP="004677DC">
      <w:pPr>
        <w:pStyle w:val="af3"/>
        <w:widowControl w:val="0"/>
        <w:ind w:firstLine="709"/>
        <w:jc w:val="both"/>
        <w:rPr>
          <w:color w:val="000000"/>
          <w:szCs w:val="28"/>
        </w:rPr>
      </w:pPr>
      <w:r w:rsidRPr="004677DC">
        <w:rPr>
          <w:color w:val="000000"/>
          <w:szCs w:val="28"/>
        </w:rPr>
        <w:t xml:space="preserve">- </w:t>
      </w:r>
      <w:proofErr w:type="spellStart"/>
      <w:r w:rsidRPr="004677DC">
        <w:rPr>
          <w:color w:val="000000"/>
          <w:szCs w:val="28"/>
        </w:rPr>
        <w:t>акти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міжнародного</w:t>
      </w:r>
      <w:proofErr w:type="spellEnd"/>
      <w:r w:rsidRPr="004677DC">
        <w:rPr>
          <w:color w:val="000000"/>
          <w:szCs w:val="28"/>
        </w:rPr>
        <w:t xml:space="preserve"> права:</w:t>
      </w:r>
    </w:p>
    <w:p w14:paraId="696962AF" w14:textId="77777777" w:rsidR="004677DC" w:rsidRPr="004677DC" w:rsidRDefault="004677DC" w:rsidP="004677DC">
      <w:pPr>
        <w:pStyle w:val="af3"/>
        <w:ind w:firstLine="709"/>
        <w:jc w:val="both"/>
        <w:rPr>
          <w:color w:val="000000"/>
          <w:szCs w:val="28"/>
        </w:rPr>
      </w:pPr>
      <w:r w:rsidRPr="004677DC">
        <w:rPr>
          <w:color w:val="000000"/>
          <w:szCs w:val="28"/>
        </w:rPr>
        <w:t xml:space="preserve">1. </w:t>
      </w:r>
      <w:proofErr w:type="spellStart"/>
      <w:r w:rsidRPr="004677DC">
        <w:rPr>
          <w:color w:val="000000"/>
          <w:szCs w:val="28"/>
        </w:rPr>
        <w:t>Європейська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конвенція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щодо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відшкодування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збитку</w:t>
      </w:r>
      <w:proofErr w:type="spellEnd"/>
      <w:r w:rsidRPr="004677DC">
        <w:rPr>
          <w:color w:val="000000"/>
          <w:szCs w:val="28"/>
        </w:rPr>
        <w:t xml:space="preserve"> жертвам </w:t>
      </w:r>
      <w:proofErr w:type="spellStart"/>
      <w:r w:rsidRPr="004677DC">
        <w:rPr>
          <w:color w:val="000000"/>
          <w:szCs w:val="28"/>
        </w:rPr>
        <w:t>насильницьких</w:t>
      </w:r>
      <w:proofErr w:type="spellEnd"/>
      <w:r w:rsidRPr="004677DC">
        <w:rPr>
          <w:color w:val="000000"/>
          <w:szCs w:val="28"/>
        </w:rPr>
        <w:t xml:space="preserve"> </w:t>
      </w:r>
      <w:proofErr w:type="spellStart"/>
      <w:r w:rsidRPr="004677DC">
        <w:rPr>
          <w:color w:val="000000"/>
          <w:szCs w:val="28"/>
        </w:rPr>
        <w:t>злочинів</w:t>
      </w:r>
      <w:proofErr w:type="spellEnd"/>
      <w:r w:rsidRPr="004677DC">
        <w:rPr>
          <w:color w:val="000000"/>
          <w:szCs w:val="28"/>
        </w:rPr>
        <w:t xml:space="preserve"> (ETS N 116) Рада </w:t>
      </w:r>
      <w:proofErr w:type="spellStart"/>
      <w:r w:rsidRPr="004677DC">
        <w:rPr>
          <w:color w:val="000000"/>
          <w:szCs w:val="28"/>
        </w:rPr>
        <w:t>Європи</w:t>
      </w:r>
      <w:proofErr w:type="spellEnd"/>
      <w:r w:rsidRPr="004677DC">
        <w:rPr>
          <w:color w:val="000000"/>
          <w:szCs w:val="28"/>
        </w:rPr>
        <w:t xml:space="preserve">; Страсбург, 24.11.1983 </w:t>
      </w:r>
      <w:r w:rsidRPr="004677DC">
        <w:rPr>
          <w:color w:val="000000"/>
          <w:szCs w:val="28"/>
          <w:lang w:val="en-US"/>
        </w:rPr>
        <w:t>URL</w:t>
      </w:r>
      <w:r w:rsidRPr="004677DC">
        <w:rPr>
          <w:color w:val="000000"/>
          <w:szCs w:val="28"/>
        </w:rPr>
        <w:t xml:space="preserve">: </w:t>
      </w:r>
      <w:hyperlink r:id="rId11" w:history="1">
        <w:r w:rsidRPr="004677DC">
          <w:rPr>
            <w:rStyle w:val="a3"/>
            <w:szCs w:val="28"/>
          </w:rPr>
          <w:t>http://zakon2.rada.gov.ua/laws/show/994_319. 2</w:t>
        </w:r>
      </w:hyperlink>
      <w:r w:rsidRPr="004677DC">
        <w:rPr>
          <w:color w:val="000000"/>
          <w:szCs w:val="28"/>
        </w:rPr>
        <w:t xml:space="preserve"> </w:t>
      </w:r>
    </w:p>
    <w:p w14:paraId="0AFBCB77" w14:textId="77777777" w:rsidR="004677DC" w:rsidRPr="004677DC" w:rsidRDefault="004677DC" w:rsidP="004677DC">
      <w:pPr>
        <w:pStyle w:val="af3"/>
        <w:ind w:firstLine="709"/>
        <w:jc w:val="both"/>
        <w:rPr>
          <w:szCs w:val="28"/>
        </w:rPr>
      </w:pPr>
      <w:r w:rsidRPr="004677DC">
        <w:rPr>
          <w:color w:val="000000"/>
          <w:szCs w:val="28"/>
        </w:rPr>
        <w:t xml:space="preserve">2. </w:t>
      </w:r>
      <w:proofErr w:type="spellStart"/>
      <w:r w:rsidRPr="004677DC">
        <w:rPr>
          <w:szCs w:val="28"/>
        </w:rPr>
        <w:t>Рекомендація</w:t>
      </w:r>
      <w:proofErr w:type="spellEnd"/>
      <w:r w:rsidRPr="004677DC">
        <w:rPr>
          <w:szCs w:val="28"/>
        </w:rPr>
        <w:t xml:space="preserve"> R (85) 11 </w:t>
      </w:r>
      <w:proofErr w:type="spellStart"/>
      <w:r w:rsidRPr="004677DC">
        <w:rPr>
          <w:szCs w:val="28"/>
        </w:rPr>
        <w:t>Комітету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міністрів</w:t>
      </w:r>
      <w:proofErr w:type="spellEnd"/>
      <w:r w:rsidRPr="004677DC">
        <w:rPr>
          <w:szCs w:val="28"/>
        </w:rPr>
        <w:t xml:space="preserve"> державам-членам </w:t>
      </w:r>
      <w:proofErr w:type="spellStart"/>
      <w:r w:rsidRPr="004677DC">
        <w:rPr>
          <w:szCs w:val="28"/>
        </w:rPr>
        <w:t>стосовно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положення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потерпілого</w:t>
      </w:r>
      <w:proofErr w:type="spellEnd"/>
      <w:r w:rsidRPr="004677DC">
        <w:rPr>
          <w:szCs w:val="28"/>
        </w:rPr>
        <w:t xml:space="preserve"> в межах </w:t>
      </w:r>
      <w:proofErr w:type="spellStart"/>
      <w:r w:rsidRPr="004677DC">
        <w:rPr>
          <w:szCs w:val="28"/>
        </w:rPr>
        <w:t>кримінального</w:t>
      </w:r>
      <w:proofErr w:type="spellEnd"/>
      <w:r w:rsidRPr="004677DC">
        <w:rPr>
          <w:szCs w:val="28"/>
        </w:rPr>
        <w:t xml:space="preserve"> права та </w:t>
      </w:r>
      <w:proofErr w:type="spellStart"/>
      <w:r w:rsidRPr="004677DC">
        <w:rPr>
          <w:szCs w:val="28"/>
        </w:rPr>
        <w:t>кримінального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процесу</w:t>
      </w:r>
      <w:proofErr w:type="spellEnd"/>
      <w:r w:rsidRPr="004677DC">
        <w:rPr>
          <w:szCs w:val="28"/>
        </w:rPr>
        <w:t xml:space="preserve">. Рада </w:t>
      </w:r>
      <w:proofErr w:type="spellStart"/>
      <w:r w:rsidRPr="004677DC">
        <w:rPr>
          <w:szCs w:val="28"/>
        </w:rPr>
        <w:t>Європи</w:t>
      </w:r>
      <w:proofErr w:type="spellEnd"/>
      <w:r w:rsidRPr="004677DC">
        <w:rPr>
          <w:szCs w:val="28"/>
        </w:rPr>
        <w:t xml:space="preserve">, </w:t>
      </w:r>
      <w:proofErr w:type="spellStart"/>
      <w:r w:rsidRPr="004677DC">
        <w:rPr>
          <w:szCs w:val="28"/>
        </w:rPr>
        <w:t>Комітет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Міністрів</w:t>
      </w:r>
      <w:proofErr w:type="spellEnd"/>
      <w:r w:rsidRPr="004677DC">
        <w:rPr>
          <w:szCs w:val="28"/>
        </w:rPr>
        <w:t xml:space="preserve"> Ради </w:t>
      </w:r>
      <w:proofErr w:type="spellStart"/>
      <w:r w:rsidRPr="004677DC">
        <w:rPr>
          <w:szCs w:val="28"/>
        </w:rPr>
        <w:t>Європи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від</w:t>
      </w:r>
      <w:proofErr w:type="spellEnd"/>
      <w:r w:rsidRPr="004677DC">
        <w:rPr>
          <w:szCs w:val="28"/>
        </w:rPr>
        <w:t xml:space="preserve"> 28.06.1985 № R(85)11 URL: </w:t>
      </w:r>
      <w:hyperlink r:id="rId12" w:history="1">
        <w:r w:rsidRPr="004677DC">
          <w:rPr>
            <w:rStyle w:val="a3"/>
            <w:szCs w:val="28"/>
          </w:rPr>
          <w:t>http://zakon3.rada.gov.ua/laws/show/994_127</w:t>
        </w:r>
      </w:hyperlink>
    </w:p>
    <w:p w14:paraId="78B93951" w14:textId="77777777" w:rsidR="004677DC" w:rsidRPr="004677DC" w:rsidRDefault="004677DC" w:rsidP="004677DC">
      <w:pPr>
        <w:pStyle w:val="af3"/>
        <w:ind w:firstLine="709"/>
        <w:jc w:val="both"/>
        <w:rPr>
          <w:rStyle w:val="a3"/>
          <w:szCs w:val="28"/>
        </w:rPr>
      </w:pPr>
      <w:r w:rsidRPr="004677DC">
        <w:rPr>
          <w:szCs w:val="28"/>
        </w:rPr>
        <w:t xml:space="preserve">3. </w:t>
      </w:r>
      <w:proofErr w:type="spellStart"/>
      <w:r w:rsidRPr="004677DC">
        <w:rPr>
          <w:szCs w:val="28"/>
        </w:rPr>
        <w:t>Декларація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основних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принципів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правосуддя</w:t>
      </w:r>
      <w:proofErr w:type="spellEnd"/>
      <w:r w:rsidRPr="004677DC">
        <w:rPr>
          <w:szCs w:val="28"/>
        </w:rPr>
        <w:t xml:space="preserve"> для жертв </w:t>
      </w:r>
      <w:proofErr w:type="spellStart"/>
      <w:r w:rsidRPr="004677DC">
        <w:rPr>
          <w:szCs w:val="28"/>
        </w:rPr>
        <w:t>злочинів</w:t>
      </w:r>
      <w:proofErr w:type="spellEnd"/>
      <w:r w:rsidRPr="004677DC">
        <w:rPr>
          <w:szCs w:val="28"/>
        </w:rPr>
        <w:t xml:space="preserve"> та </w:t>
      </w:r>
      <w:proofErr w:type="spellStart"/>
      <w:r w:rsidRPr="004677DC">
        <w:rPr>
          <w:szCs w:val="28"/>
        </w:rPr>
        <w:t>зловживання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владою</w:t>
      </w:r>
      <w:proofErr w:type="spellEnd"/>
      <w:r w:rsidRPr="004677DC">
        <w:rPr>
          <w:szCs w:val="28"/>
        </w:rPr>
        <w:t xml:space="preserve">; </w:t>
      </w:r>
      <w:proofErr w:type="spellStart"/>
      <w:r w:rsidRPr="004677DC">
        <w:rPr>
          <w:szCs w:val="28"/>
        </w:rPr>
        <w:t>Резолюція</w:t>
      </w:r>
      <w:proofErr w:type="spellEnd"/>
      <w:r w:rsidRPr="004677DC">
        <w:rPr>
          <w:szCs w:val="28"/>
        </w:rPr>
        <w:t xml:space="preserve"> 40/34 </w:t>
      </w:r>
      <w:proofErr w:type="spellStart"/>
      <w:r w:rsidRPr="004677DC">
        <w:rPr>
          <w:szCs w:val="28"/>
        </w:rPr>
        <w:t>Генеральної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Асамблеї</w:t>
      </w:r>
      <w:proofErr w:type="spellEnd"/>
      <w:r w:rsidRPr="004677DC">
        <w:rPr>
          <w:szCs w:val="28"/>
        </w:rPr>
        <w:t xml:space="preserve"> ООН </w:t>
      </w:r>
      <w:proofErr w:type="spellStart"/>
      <w:r w:rsidRPr="004677DC">
        <w:rPr>
          <w:szCs w:val="28"/>
        </w:rPr>
        <w:t>від</w:t>
      </w:r>
      <w:proofErr w:type="spellEnd"/>
      <w:r w:rsidRPr="004677DC">
        <w:rPr>
          <w:szCs w:val="28"/>
        </w:rPr>
        <w:t xml:space="preserve"> 29.11.1985 URL: </w:t>
      </w:r>
      <w:hyperlink r:id="rId13" w:history="1">
        <w:r w:rsidRPr="004677DC">
          <w:rPr>
            <w:rStyle w:val="a3"/>
            <w:szCs w:val="28"/>
          </w:rPr>
          <w:t>http://zakon2.rada.gov.ua/laws/show/995_114</w:t>
        </w:r>
      </w:hyperlink>
    </w:p>
    <w:p w14:paraId="74D8D541" w14:textId="77777777" w:rsidR="004677DC" w:rsidRPr="004677DC" w:rsidRDefault="004677DC" w:rsidP="004677DC">
      <w:pPr>
        <w:pStyle w:val="af3"/>
        <w:ind w:firstLine="709"/>
        <w:jc w:val="both"/>
        <w:rPr>
          <w:szCs w:val="28"/>
        </w:rPr>
      </w:pPr>
      <w:r w:rsidRPr="004677DC">
        <w:rPr>
          <w:rStyle w:val="a3"/>
          <w:color w:val="auto"/>
          <w:szCs w:val="28"/>
          <w:u w:val="none"/>
        </w:rPr>
        <w:t xml:space="preserve">4. </w:t>
      </w:r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Конвенція</w:t>
      </w:r>
      <w:proofErr w:type="spellEnd"/>
      <w:r w:rsidRPr="004677DC">
        <w:rPr>
          <w:szCs w:val="28"/>
        </w:rPr>
        <w:t xml:space="preserve"> Ради </w:t>
      </w:r>
      <w:proofErr w:type="spellStart"/>
      <w:r w:rsidRPr="004677DC">
        <w:rPr>
          <w:szCs w:val="28"/>
        </w:rPr>
        <w:t>Європи</w:t>
      </w:r>
      <w:proofErr w:type="spellEnd"/>
      <w:r w:rsidRPr="004677DC">
        <w:rPr>
          <w:szCs w:val="28"/>
        </w:rPr>
        <w:t xml:space="preserve"> про </w:t>
      </w:r>
      <w:proofErr w:type="spellStart"/>
      <w:r w:rsidRPr="004677DC">
        <w:rPr>
          <w:szCs w:val="28"/>
        </w:rPr>
        <w:t>запобігання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насильству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стосовно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жінок</w:t>
      </w:r>
      <w:proofErr w:type="spellEnd"/>
      <w:r w:rsidRPr="004677DC">
        <w:rPr>
          <w:szCs w:val="28"/>
        </w:rPr>
        <w:t xml:space="preserve"> і </w:t>
      </w:r>
      <w:proofErr w:type="spellStart"/>
      <w:r w:rsidRPr="004677DC">
        <w:rPr>
          <w:szCs w:val="28"/>
        </w:rPr>
        <w:t>домашньому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насильству</w:t>
      </w:r>
      <w:proofErr w:type="spellEnd"/>
      <w:r w:rsidRPr="004677DC">
        <w:rPr>
          <w:szCs w:val="28"/>
        </w:rPr>
        <w:t xml:space="preserve"> та </w:t>
      </w:r>
      <w:proofErr w:type="spellStart"/>
      <w:r w:rsidRPr="004677DC">
        <w:rPr>
          <w:szCs w:val="28"/>
        </w:rPr>
        <w:t>боротьбу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із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цими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явищами</w:t>
      </w:r>
      <w:proofErr w:type="spellEnd"/>
      <w:r w:rsidRPr="004677DC">
        <w:rPr>
          <w:szCs w:val="28"/>
        </w:rPr>
        <w:t xml:space="preserve"> (</w:t>
      </w:r>
      <w:proofErr w:type="spellStart"/>
      <w:r w:rsidRPr="004677DC">
        <w:rPr>
          <w:szCs w:val="28"/>
        </w:rPr>
        <w:t>Стамбульська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конвенція</w:t>
      </w:r>
      <w:proofErr w:type="spellEnd"/>
      <w:r w:rsidRPr="004677DC">
        <w:rPr>
          <w:szCs w:val="28"/>
        </w:rPr>
        <w:t xml:space="preserve">) та </w:t>
      </w:r>
      <w:proofErr w:type="spellStart"/>
      <w:r w:rsidRPr="004677DC">
        <w:rPr>
          <w:szCs w:val="28"/>
        </w:rPr>
        <w:t>Група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експертів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що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виступає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проти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насильства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щодо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жінок</w:t>
      </w:r>
      <w:proofErr w:type="spellEnd"/>
      <w:r w:rsidRPr="004677DC">
        <w:rPr>
          <w:szCs w:val="28"/>
        </w:rPr>
        <w:t xml:space="preserve"> та </w:t>
      </w:r>
      <w:proofErr w:type="spellStart"/>
      <w:r w:rsidRPr="004677DC">
        <w:rPr>
          <w:szCs w:val="28"/>
        </w:rPr>
        <w:t>домашнього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насильства</w:t>
      </w:r>
      <w:proofErr w:type="spellEnd"/>
      <w:r w:rsidRPr="004677DC">
        <w:rPr>
          <w:szCs w:val="28"/>
        </w:rPr>
        <w:t xml:space="preserve"> </w:t>
      </w:r>
      <w:r w:rsidRPr="004677DC">
        <w:rPr>
          <w:szCs w:val="28"/>
          <w:lang w:val="en-US"/>
        </w:rPr>
        <w:t>URL</w:t>
      </w:r>
      <w:r w:rsidRPr="004677DC">
        <w:rPr>
          <w:szCs w:val="28"/>
        </w:rPr>
        <w:t xml:space="preserve">: </w:t>
      </w:r>
      <w:hyperlink r:id="rId14" w:history="1">
        <w:r w:rsidRPr="004677DC">
          <w:rPr>
            <w:rStyle w:val="a3"/>
            <w:szCs w:val="28"/>
          </w:rPr>
          <w:t>http://www.coe.int/en/web/istanbul-convention/home</w:t>
        </w:r>
      </w:hyperlink>
    </w:p>
    <w:p w14:paraId="3D7A1021" w14:textId="77777777" w:rsidR="004677DC" w:rsidRPr="004677DC" w:rsidRDefault="004677DC" w:rsidP="004677DC">
      <w:pPr>
        <w:pStyle w:val="af3"/>
        <w:ind w:firstLine="709"/>
        <w:jc w:val="both"/>
        <w:rPr>
          <w:szCs w:val="28"/>
        </w:rPr>
      </w:pPr>
      <w:r w:rsidRPr="004677DC">
        <w:rPr>
          <w:szCs w:val="28"/>
        </w:rPr>
        <w:t xml:space="preserve">5. </w:t>
      </w:r>
      <w:proofErr w:type="spellStart"/>
      <w:r w:rsidRPr="004677DC">
        <w:rPr>
          <w:szCs w:val="28"/>
        </w:rPr>
        <w:t>Конвенція</w:t>
      </w:r>
      <w:proofErr w:type="spellEnd"/>
      <w:r w:rsidRPr="004677DC">
        <w:rPr>
          <w:szCs w:val="28"/>
        </w:rPr>
        <w:t xml:space="preserve"> Ради </w:t>
      </w:r>
      <w:proofErr w:type="spellStart"/>
      <w:r w:rsidRPr="004677DC">
        <w:rPr>
          <w:szCs w:val="28"/>
        </w:rPr>
        <w:t>Європи</w:t>
      </w:r>
      <w:proofErr w:type="spellEnd"/>
      <w:r w:rsidRPr="004677DC">
        <w:rPr>
          <w:szCs w:val="28"/>
        </w:rPr>
        <w:t xml:space="preserve"> про заходи </w:t>
      </w:r>
      <w:proofErr w:type="spellStart"/>
      <w:r w:rsidRPr="004677DC">
        <w:rPr>
          <w:szCs w:val="28"/>
        </w:rPr>
        <w:t>щодо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протидії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торгівлі</w:t>
      </w:r>
      <w:proofErr w:type="spellEnd"/>
      <w:r w:rsidRPr="004677DC">
        <w:rPr>
          <w:szCs w:val="28"/>
        </w:rPr>
        <w:t xml:space="preserve"> людьми та </w:t>
      </w:r>
      <w:proofErr w:type="spellStart"/>
      <w:r w:rsidRPr="004677DC">
        <w:rPr>
          <w:szCs w:val="28"/>
        </w:rPr>
        <w:t>Група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експертів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із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заходів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щодо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протидії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торгівлі</w:t>
      </w:r>
      <w:proofErr w:type="spellEnd"/>
      <w:r w:rsidRPr="004677DC">
        <w:rPr>
          <w:szCs w:val="28"/>
        </w:rPr>
        <w:t xml:space="preserve"> людьми </w:t>
      </w:r>
      <w:r w:rsidRPr="004677DC">
        <w:rPr>
          <w:szCs w:val="28"/>
          <w:lang w:val="en-US"/>
        </w:rPr>
        <w:t>URL</w:t>
      </w:r>
      <w:r w:rsidRPr="004677DC">
        <w:rPr>
          <w:szCs w:val="28"/>
        </w:rPr>
        <w:t xml:space="preserve">: </w:t>
      </w:r>
      <w:hyperlink r:id="rId15" w:history="1">
        <w:r w:rsidRPr="004677DC">
          <w:rPr>
            <w:rStyle w:val="a3"/>
            <w:szCs w:val="28"/>
          </w:rPr>
          <w:t>http://www.coe.int/en/web/anti-human-trafficking/home</w:t>
        </w:r>
      </w:hyperlink>
      <w:r w:rsidRPr="004677DC">
        <w:rPr>
          <w:szCs w:val="28"/>
        </w:rPr>
        <w:t xml:space="preserve"> </w:t>
      </w:r>
    </w:p>
    <w:p w14:paraId="0EC9A306" w14:textId="77777777" w:rsidR="004677DC" w:rsidRPr="004677DC" w:rsidRDefault="004677DC" w:rsidP="004677DC">
      <w:pPr>
        <w:pStyle w:val="af3"/>
        <w:ind w:firstLine="709"/>
        <w:jc w:val="both"/>
        <w:rPr>
          <w:szCs w:val="28"/>
          <w:lang w:val="en-US"/>
        </w:rPr>
      </w:pPr>
      <w:r w:rsidRPr="004677DC">
        <w:rPr>
          <w:szCs w:val="28"/>
        </w:rPr>
        <w:t xml:space="preserve">6. </w:t>
      </w:r>
      <w:proofErr w:type="spellStart"/>
      <w:r w:rsidRPr="004677DC">
        <w:rPr>
          <w:szCs w:val="28"/>
        </w:rPr>
        <w:t>Загальна</w:t>
      </w:r>
      <w:proofErr w:type="spellEnd"/>
      <w:r w:rsidRPr="004677DC">
        <w:rPr>
          <w:szCs w:val="28"/>
        </w:rPr>
        <w:t xml:space="preserve"> </w:t>
      </w:r>
      <w:proofErr w:type="spellStart"/>
      <w:r w:rsidRPr="004677DC">
        <w:rPr>
          <w:szCs w:val="28"/>
        </w:rPr>
        <w:t>рекомендація</w:t>
      </w:r>
      <w:proofErr w:type="spellEnd"/>
      <w:r w:rsidRPr="004677DC">
        <w:rPr>
          <w:szCs w:val="28"/>
        </w:rPr>
        <w:t xml:space="preserve"> №33 «Про доступ </w:t>
      </w:r>
      <w:proofErr w:type="spellStart"/>
      <w:r w:rsidRPr="004677DC">
        <w:rPr>
          <w:szCs w:val="28"/>
        </w:rPr>
        <w:t>жінок</w:t>
      </w:r>
      <w:proofErr w:type="spellEnd"/>
      <w:r w:rsidRPr="004677DC">
        <w:rPr>
          <w:szCs w:val="28"/>
        </w:rPr>
        <w:t xml:space="preserve"> до </w:t>
      </w:r>
      <w:proofErr w:type="spellStart"/>
      <w:r w:rsidRPr="004677DC">
        <w:rPr>
          <w:szCs w:val="28"/>
        </w:rPr>
        <w:t>правосуддя</w:t>
      </w:r>
      <w:proofErr w:type="spellEnd"/>
      <w:r w:rsidRPr="004677DC">
        <w:rPr>
          <w:szCs w:val="28"/>
        </w:rPr>
        <w:t>» (2015 </w:t>
      </w:r>
      <w:proofErr w:type="spellStart"/>
      <w:r w:rsidRPr="004677DC">
        <w:rPr>
          <w:szCs w:val="28"/>
        </w:rPr>
        <w:t>рік</w:t>
      </w:r>
      <w:proofErr w:type="spellEnd"/>
      <w:r w:rsidRPr="004677DC">
        <w:rPr>
          <w:szCs w:val="28"/>
        </w:rPr>
        <w:t xml:space="preserve">). </w:t>
      </w:r>
      <w:r w:rsidRPr="004677DC">
        <w:rPr>
          <w:szCs w:val="28"/>
          <w:lang w:val="en-US"/>
        </w:rPr>
        <w:t xml:space="preserve">URL: </w:t>
      </w:r>
      <w:hyperlink r:id="rId16" w:history="1">
        <w:r w:rsidRPr="004677DC">
          <w:rPr>
            <w:rStyle w:val="a3"/>
            <w:szCs w:val="28"/>
            <w:lang w:val="en-US"/>
          </w:rPr>
          <w:t>http://www.ohchr.org/EN/HRBodies/CEDAW/Pages/Recommendations.aspx</w:t>
        </w:r>
      </w:hyperlink>
    </w:p>
    <w:p w14:paraId="687FD945" w14:textId="77777777" w:rsidR="004677DC" w:rsidRPr="004677DC" w:rsidRDefault="004677DC" w:rsidP="004677DC">
      <w:pPr>
        <w:pStyle w:val="af3"/>
        <w:ind w:firstLine="709"/>
        <w:jc w:val="both"/>
        <w:rPr>
          <w:szCs w:val="28"/>
        </w:rPr>
      </w:pPr>
      <w:r w:rsidRPr="004677DC">
        <w:rPr>
          <w:szCs w:val="28"/>
        </w:rPr>
        <w:t xml:space="preserve">7. </w:t>
      </w:r>
      <w:proofErr w:type="spellStart"/>
      <w:r w:rsidRPr="004677DC">
        <w:rPr>
          <w:szCs w:val="28"/>
        </w:rPr>
        <w:t>Кримінальний</w:t>
      </w:r>
      <w:proofErr w:type="spellEnd"/>
      <w:r w:rsidRPr="004677DC">
        <w:rPr>
          <w:szCs w:val="28"/>
        </w:rPr>
        <w:t xml:space="preserve"> кодекс </w:t>
      </w:r>
      <w:proofErr w:type="spellStart"/>
      <w:r w:rsidRPr="004677DC">
        <w:rPr>
          <w:szCs w:val="28"/>
        </w:rPr>
        <w:t>України</w:t>
      </w:r>
      <w:proofErr w:type="spellEnd"/>
      <w:r w:rsidRPr="004677DC">
        <w:rPr>
          <w:szCs w:val="28"/>
        </w:rPr>
        <w:t xml:space="preserve">. URL: </w:t>
      </w:r>
      <w:hyperlink r:id="rId17" w:anchor="Text" w:history="1">
        <w:r w:rsidRPr="004677DC">
          <w:rPr>
            <w:rStyle w:val="a3"/>
            <w:szCs w:val="28"/>
          </w:rPr>
          <w:t>https://zakon.rada.gov.ua/laws/show/2341-14#Text</w:t>
        </w:r>
      </w:hyperlink>
    </w:p>
    <w:p w14:paraId="0BBF1FD6" w14:textId="77777777" w:rsidR="004677DC" w:rsidRPr="004677DC" w:rsidRDefault="004677DC" w:rsidP="004677DC">
      <w:pPr>
        <w:pStyle w:val="af3"/>
        <w:widowControl w:val="0"/>
        <w:ind w:firstLine="709"/>
        <w:rPr>
          <w:b/>
          <w:szCs w:val="28"/>
        </w:rPr>
      </w:pPr>
    </w:p>
    <w:p w14:paraId="3E34FA35" w14:textId="77777777" w:rsidR="004677DC" w:rsidRPr="004677DC" w:rsidRDefault="004677DC" w:rsidP="004677DC">
      <w:pPr>
        <w:shd w:val="clear" w:color="auto" w:fill="FFFFFF"/>
        <w:tabs>
          <w:tab w:val="num" w:pos="56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DC">
        <w:rPr>
          <w:rFonts w:ascii="Times New Roman" w:hAnsi="Times New Roman" w:cs="Times New Roman"/>
          <w:b/>
          <w:sz w:val="28"/>
          <w:szCs w:val="28"/>
        </w:rPr>
        <w:t>Стандарти та матеріали Ради Європи:</w:t>
      </w:r>
    </w:p>
    <w:p w14:paraId="116F9634" w14:textId="77777777" w:rsidR="004677DC" w:rsidRPr="004677DC" w:rsidRDefault="004677DC" w:rsidP="00D7002A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Концептуальні засади гендерної інтеграції, методологія та представлення передового досвіду — Остаточний звіт про діяльність групи фахівців із питань інтеграції (2004 рік) та Рекомендація (84).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https://rm.coe.int/CoERMPublicCommonSearchServices/DisplayDCTMContent?documentId= 09000016806b0f4 </w:t>
      </w:r>
    </w:p>
    <w:p w14:paraId="00E1FF4B" w14:textId="77777777" w:rsidR="004677DC" w:rsidRPr="004677DC" w:rsidRDefault="004677DC" w:rsidP="00D7002A">
      <w:pPr>
        <w:widowControl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Гендерна рівність та права жінок — стандарти Ради Європи (2016 рік).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https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</w:t>
      </w:r>
      <w:proofErr w:type="spellStart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edoc</w:t>
      </w:r>
      <w:proofErr w:type="spellEnd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coe</w:t>
      </w:r>
      <w:proofErr w:type="spellEnd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int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gender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equality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/6930-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gender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equality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and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women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rights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council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europestandards</w:t>
      </w:r>
      <w:proofErr w:type="spellEnd"/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html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Публікації з питань гендерної рівності.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18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://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coe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int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en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web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genderequality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publications</w:t>
        </w:r>
      </w:hyperlink>
    </w:p>
    <w:p w14:paraId="790B8EC6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Глосарій гендерної рівності [англійська, французька мова].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19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https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edoc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coe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int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en</w:t>
        </w:r>
        <w:proofErr w:type="spellEnd"/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gender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-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equality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/6947-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gender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-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equality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-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glossary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html</w:t>
        </w:r>
      </w:hyperlink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B713A6A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Публікації щодо забезпечення рівного доступу жінок до правосуддя.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hyperlink r:id="rId20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http://www.coe.int/en/web/genderequality/equal-access-of-women-to-justice</w:t>
        </w:r>
      </w:hyperlink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1DADCE2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Техніко-економічне обґрунтування щодо рівного доступу жінок до правосуддя (2013 рік).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21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https://rm.coe.int/CoERMPublicCommonSearchServices/DisplayDCTMContent?documentId=0900001680597b1e</w:t>
        </w:r>
      </w:hyperlink>
    </w:p>
    <w:p w14:paraId="5458A4EA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Збірник передових практик держав-членів для зменшення наявних перешкод та сприяння доступу жінок до правосуддя (2015 рік).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22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https://rm.coe.int/CoERMPublicCommonSearchServices/DisplayDCTMContent?documentId=0900001680597b12</w:t>
        </w:r>
      </w:hyperlink>
    </w:p>
    <w:p w14:paraId="67BB848A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Публікації щодо покращення доступу жінок до правосуддя у п’яти країнах Східного партнерства.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hyperlink r:id="rId23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en-US"/>
          </w:rPr>
          <w:t>http://www.coe.int/fr/web/genderequality/women-s-access-to-justice</w:t>
        </w:r>
      </w:hyperlink>
    </w:p>
    <w:p w14:paraId="1FD892AD" w14:textId="77777777" w:rsidR="004677DC" w:rsidRPr="004677DC" w:rsidRDefault="004677DC" w:rsidP="00D7002A">
      <w:pPr>
        <w:keepNext/>
        <w:numPr>
          <w:ilvl w:val="0"/>
          <w:numId w:val="4"/>
        </w:numPr>
        <w:tabs>
          <w:tab w:val="left" w:pos="567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Національні дослідження перешкод, засобів юридичного захисту та передового досвіду доступу жінок до правосуддя в п’яти країнах Східного партнерства (2016 рік). 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24" w:history="1">
        <w:r w:rsidRPr="004677DC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https://rm.coe.int/CoERMPublicCommonSearchServices/DisplayDCTMContent?documentId=09000016806b0f41</w:t>
        </w:r>
      </w:hyperlink>
    </w:p>
    <w:p w14:paraId="527FC9F1" w14:textId="77777777" w:rsidR="004677DC" w:rsidRPr="004677DC" w:rsidRDefault="004677DC" w:rsidP="004677DC">
      <w:pPr>
        <w:keepNext/>
        <w:tabs>
          <w:tab w:val="left" w:pos="567"/>
        </w:tabs>
        <w:ind w:left="709"/>
        <w:jc w:val="both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B730D41" w14:textId="77777777" w:rsidR="004677DC" w:rsidRPr="004677DC" w:rsidRDefault="004677DC" w:rsidP="004677DC">
      <w:pPr>
        <w:keepNext/>
        <w:tabs>
          <w:tab w:val="left" w:pos="567"/>
        </w:tabs>
        <w:ind w:lef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7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Рекомендаційні та навчальні матеріали</w:t>
      </w:r>
    </w:p>
    <w:p w14:paraId="57D01CE7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>Процесуальний довідник «Рівність перед законом» (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Equality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Law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Benchbook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(Судова комісія Нового Південного Уельсу/ Австралія,</w:t>
      </w:r>
      <w:r w:rsidRPr="004677DC">
        <w:rPr>
          <w:rFonts w:ascii="Times New Roman" w:hAnsi="Times New Roman" w:cs="Times New Roman"/>
          <w:sz w:val="28"/>
          <w:szCs w:val="28"/>
        </w:rPr>
        <w:t> 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4677DC">
        <w:rPr>
          <w:rFonts w:ascii="Times New Roman" w:hAnsi="Times New Roman" w:cs="Times New Roman"/>
          <w:sz w:val="28"/>
          <w:szCs w:val="28"/>
        </w:rPr>
        <w:t> 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>рік).</w:t>
      </w:r>
      <w:r w:rsidRPr="004677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hyperlink r:id="rId25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judcom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nsw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au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wp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content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uploads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/2016/07/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Equality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before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the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Law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Bench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Book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</w:hyperlink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F19CC9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i/>
          <w:sz w:val="28"/>
          <w:szCs w:val="28"/>
          <w:lang w:val="uk-UA"/>
        </w:rPr>
        <w:t>Закон про гендерну рівність на практиці: посібник для суддів та юристів-практиків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(Управління з питань гендерної рівності Хорватії й Інститут охорони здоров’я та соціальної політики Фінляндії,</w:t>
      </w:r>
      <w:r w:rsidRPr="004677DC">
        <w:rPr>
          <w:rFonts w:ascii="Times New Roman" w:hAnsi="Times New Roman" w:cs="Times New Roman"/>
          <w:sz w:val="28"/>
          <w:szCs w:val="28"/>
        </w:rPr>
        <w:t> 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4677DC">
        <w:rPr>
          <w:rFonts w:ascii="Times New Roman" w:hAnsi="Times New Roman" w:cs="Times New Roman"/>
          <w:sz w:val="28"/>
          <w:szCs w:val="28"/>
        </w:rPr>
        <w:t> 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рік).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pak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hr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cke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ostalo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%206/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Manual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Gender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%20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Equality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%20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Law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%20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in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%20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Practice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ENG</w:t>
        </w:r>
        <w:r w:rsidRPr="004677D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14:paraId="0118C72E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i/>
          <w:sz w:val="28"/>
          <w:szCs w:val="28"/>
        </w:rPr>
        <w:t xml:space="preserve">Гендер у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правосудді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2017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7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http://eige.europa.eu/rdc/eige-publications/gender-justice</w:t>
        </w:r>
      </w:hyperlink>
    </w:p>
    <w:p w14:paraId="2E9DE25D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Довідник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права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стосовно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доступу до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правосуддя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(Агентство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прав та Рада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2016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]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28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http://fra.europa.eu/en/publication/2016/handbook-european-law-relating-access-justice</w:t>
        </w:r>
      </w:hyperlink>
    </w:p>
    <w:p w14:paraId="7A01DB88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Ухвалення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судових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рішень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врахуванням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>: Протокол</w:t>
      </w:r>
      <w:r w:rsidRPr="004677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верховний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 Мексики, 2014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іспанська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]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http://www.sitios.scjn.gob.mx/codhap/ProtocolGenderPerspective </w:t>
      </w:r>
      <w:hyperlink r:id="rId29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http://www.sitios.scjn.gob.mx/codhap/node/1153/</w:t>
        </w:r>
      </w:hyperlink>
    </w:p>
    <w:p w14:paraId="344FDC44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sz w:val="28"/>
          <w:szCs w:val="28"/>
        </w:rPr>
        <w:lastRenderedPageBreak/>
        <w:t>Рекомендації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Стамбульської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, Рада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30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http://www.coe.int/en/web/istanbul-convention/publications</w:t>
        </w:r>
      </w:hyperlink>
    </w:p>
    <w:p w14:paraId="76C1F57D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Підвищення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ефективності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представників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правоохоронних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органів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сфери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юстиції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боротьбі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насильством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проти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домашнім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насильством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посібник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тренерів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(Рада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2016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).</w:t>
      </w:r>
      <w:r w:rsidRPr="00467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4677DC">
          <w:rPr>
            <w:rStyle w:val="a3"/>
            <w:rFonts w:ascii="Times New Roman" w:hAnsi="Times New Roman"/>
            <w:sz w:val="28"/>
            <w:szCs w:val="28"/>
          </w:rPr>
          <w:t>https://rm.coe.int/16806acdfd</w:t>
        </w:r>
      </w:hyperlink>
    </w:p>
    <w:p w14:paraId="09F3C5FB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Запобігання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насильству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боротьба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з ним: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навчальний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ресурс для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підготовки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працівників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правоохоронних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судових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органів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(Рада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2016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4677DC">
          <w:rPr>
            <w:rStyle w:val="a3"/>
            <w:rFonts w:ascii="Times New Roman" w:hAnsi="Times New Roman"/>
            <w:sz w:val="28"/>
            <w:szCs w:val="28"/>
          </w:rPr>
          <w:t>https://rm.coe.int/16805970c1</w:t>
        </w:r>
      </w:hyperlink>
    </w:p>
    <w:p w14:paraId="67FEF48A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Довідник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ефективного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кримінального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переслідування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стосовно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насильства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дівчат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(УНЗ ООН, ООН-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2014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3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http://www.unodc.org/documents/justice-and-prison-reform/14-02565_Ebook_new.pdf</w:t>
        </w:r>
      </w:hyperlink>
    </w:p>
    <w:p w14:paraId="3AF8417A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Сексуальне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Подолання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шкідливих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гендерних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стереотипів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переконань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сфері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права та практики</w:t>
      </w:r>
      <w:r w:rsidRPr="004677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2015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4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https://www.icj.org/icj-addresses-harmful-gender-stereotypes-and-assumptions/</w:t>
        </w:r>
      </w:hyperlink>
    </w:p>
    <w:p w14:paraId="60F4BC03" w14:textId="77777777" w:rsidR="004677DC" w:rsidRPr="004677DC" w:rsidRDefault="004677DC" w:rsidP="00D7002A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i/>
          <w:sz w:val="28"/>
          <w:szCs w:val="28"/>
        </w:rPr>
        <w:t xml:space="preserve">Доступ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правосуддя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за гендерно-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зумовлене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насильство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посібник</w:t>
      </w:r>
      <w:proofErr w:type="spellEnd"/>
      <w:r w:rsidRPr="004677D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4677DC">
        <w:rPr>
          <w:rFonts w:ascii="Times New Roman" w:hAnsi="Times New Roman" w:cs="Times New Roman"/>
          <w:i/>
          <w:sz w:val="28"/>
          <w:szCs w:val="28"/>
        </w:rPr>
        <w:t>практиків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, 2016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35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https://www.icj.org/womens-access-to-justice-for-gender-based-violence-icj-practitioners-guide-n-12- launched/</w:t>
        </w:r>
      </w:hyperlink>
    </w:p>
    <w:p w14:paraId="27DD9F00" w14:textId="77777777" w:rsidR="004677DC" w:rsidRPr="004677DC" w:rsidRDefault="004677DC" w:rsidP="004677DC">
      <w:pPr>
        <w:pStyle w:val="HTML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2989A7" w14:textId="77777777" w:rsidR="004677DC" w:rsidRPr="004677DC" w:rsidRDefault="004677DC" w:rsidP="004677DC">
      <w:pPr>
        <w:pStyle w:val="HTML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677DC">
        <w:rPr>
          <w:rFonts w:ascii="Times New Roman" w:hAnsi="Times New Roman" w:cs="Times New Roman"/>
          <w:b/>
          <w:sz w:val="28"/>
          <w:szCs w:val="28"/>
        </w:rPr>
        <w:t>нтернет</w:t>
      </w:r>
      <w:proofErr w:type="spellEnd"/>
      <w:r w:rsidRPr="0046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/>
          <w:sz w:val="28"/>
          <w:szCs w:val="28"/>
          <w:lang w:val="uk-UA"/>
        </w:rPr>
        <w:t>ресурси:</w:t>
      </w:r>
    </w:p>
    <w:p w14:paraId="6092D6E2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ООН з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юриспруденції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Факультативного протоколу до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4677DC">
          <w:rPr>
            <w:rStyle w:val="a3"/>
            <w:rFonts w:ascii="Times New Roman" w:hAnsi="Times New Roman"/>
            <w:sz w:val="28"/>
            <w:szCs w:val="28"/>
          </w:rPr>
          <w:t>http://juris.ohchr.org/search/Documents</w:t>
        </w:r>
      </w:hyperlink>
    </w:p>
    <w:p w14:paraId="7C4A88D2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 з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ЄСПЛ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hyperlink r:id="rId37" w:anchor="n14597620384884950241259_pointer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http://www.echr.coe.int/Pages/home.aspx?p=caselaw&amp;c=#n14597620384884950241259_pointer</w:t>
        </w:r>
      </w:hyperlink>
    </w:p>
    <w:p w14:paraId="526FCFA2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Інформаційно-тематичні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листки про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38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http://www.echr.coe.int/Pages/home.aspx?p=press/factsheets&amp;c</w:t>
        </w:r>
      </w:hyperlink>
      <w:r w:rsidRPr="004677D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7D50B2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(2016 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9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http://www.coe.int/en/web/genderequality/equal-access-of-women-to-justice</w:t>
        </w:r>
      </w:hyperlink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8D8426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(2015 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https://edoc.coe.int/en/gender-equality/6690-equal-access-to-justice-in-the-case-law-on-violence-againstwomen-before-the-european-court-of-human-rights.html</w:t>
        </w:r>
      </w:hyperlink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136438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практики Агентства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прав (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практики Суду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Союзу та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(ЄСПЛ) 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Хартію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677DC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Союзу)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77DC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677DC">
          <w:rPr>
            <w:rStyle w:val="a3"/>
            <w:rFonts w:ascii="Times New Roman" w:hAnsi="Times New Roman"/>
            <w:sz w:val="28"/>
            <w:szCs w:val="28"/>
          </w:rPr>
          <w:t>http://fra.europa.eu/en/case-law-database</w:t>
        </w:r>
      </w:hyperlink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F89DF2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Комітет з ліквідації дискримінації щодо жінок.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2" w:history="1"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ohchr</w:t>
        </w:r>
        <w:proofErr w:type="spellEnd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en</w:t>
        </w:r>
        <w:proofErr w:type="spellEnd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hrbodies</w:t>
        </w:r>
        <w:proofErr w:type="spellEnd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cedaw</w:t>
        </w:r>
        <w:proofErr w:type="spellEnd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pages</w:t>
        </w:r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cedawindex</w:t>
        </w:r>
        <w:proofErr w:type="spellEnd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aspx</w:t>
        </w:r>
        <w:proofErr w:type="spellEnd"/>
      </w:hyperlink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03271" w14:textId="77777777" w:rsidR="004677DC" w:rsidRPr="004677DC" w:rsidRDefault="004677DC" w:rsidP="00D7002A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Загальні рекомендації  </w:t>
      </w:r>
      <w:r w:rsidRPr="004677DC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3" w:history="1">
        <w:r w:rsidRPr="004677D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http://www.ohchr.org/EN/HRBodies/CEDAW/Pages/Recommendations.aspx</w:t>
        </w:r>
      </w:hyperlink>
      <w:r w:rsidRPr="0046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2BF79D" w14:textId="77777777" w:rsidR="004677DC" w:rsidRPr="004677DC" w:rsidRDefault="004677DC" w:rsidP="004677DC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9. Спеціальний доповідач з питань про насильство щодо жінок, його причини та наслідки.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ohchr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EN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Issues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Women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SRWomen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Pages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SRWomenIndex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aspx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 xml:space="preserve"> 5</w:t>
        </w:r>
      </w:hyperlink>
    </w:p>
    <w:p w14:paraId="0DC6FE5B" w14:textId="77777777" w:rsidR="004677DC" w:rsidRPr="004677DC" w:rsidRDefault="004677DC" w:rsidP="00D7002A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Європейський комітет із соціальних прав.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http://www.coe.int/en/web/turin-european-social-charter/european-committee-of-social-rights</w:t>
        </w:r>
      </w:hyperlink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8A501" w14:textId="77777777" w:rsidR="004677DC" w:rsidRPr="004677DC" w:rsidRDefault="004677DC" w:rsidP="00D7002A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Європейський суд з прав людини, Прес-служба, Інформаційно-тематичні матеріали про практику Суду, у тому числі про гендерну рівність, домашнє насильство, насильство щодо жінок, репродуктивні права, торгівлю людьми, права, пов’язані з роботою, та інше.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http://www.echr.coe.int/Pages/home.aspx?p=press/factsheets</w:t>
        </w:r>
      </w:hyperlink>
    </w:p>
    <w:p w14:paraId="1A7ED6D5" w14:textId="77777777" w:rsidR="004677DC" w:rsidRPr="004677DC" w:rsidRDefault="004677DC" w:rsidP="004677DC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045717" w14:textId="77777777" w:rsidR="004677DC" w:rsidRPr="004677DC" w:rsidRDefault="004677DC" w:rsidP="00467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7DC">
        <w:rPr>
          <w:rFonts w:ascii="Times New Roman" w:hAnsi="Times New Roman" w:cs="Times New Roman"/>
          <w:b/>
          <w:sz w:val="28"/>
          <w:szCs w:val="28"/>
        </w:rPr>
        <w:t>Відеоресурси</w:t>
      </w:r>
      <w:proofErr w:type="spellEnd"/>
      <w:r w:rsidRPr="004677DC">
        <w:rPr>
          <w:rFonts w:ascii="Times New Roman" w:hAnsi="Times New Roman" w:cs="Times New Roman"/>
          <w:b/>
          <w:sz w:val="28"/>
          <w:szCs w:val="28"/>
        </w:rPr>
        <w:t>:</w:t>
      </w:r>
    </w:p>
    <w:p w14:paraId="348DB931" w14:textId="77777777" w:rsidR="004677DC" w:rsidRPr="004677DC" w:rsidRDefault="004677DC" w:rsidP="00D7002A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  <w:lang w:val="en-US"/>
        </w:rPr>
        <w:t>CEDAW Quick</w:t>
      </w:r>
      <w:r w:rsidRPr="004677DC">
        <w:rPr>
          <w:rFonts w:ascii="Times New Roman" w:hAnsi="Times New Roman" w:cs="Times New Roman"/>
          <w:sz w:val="28"/>
          <w:szCs w:val="28"/>
        </w:rPr>
        <w:t xml:space="preserve"> &amp;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Concise</w:t>
      </w:r>
      <w:r w:rsidRPr="004677DC">
        <w:rPr>
          <w:rFonts w:ascii="Times New Roman" w:hAnsi="Times New Roman" w:cs="Times New Roman"/>
          <w:sz w:val="28"/>
          <w:szCs w:val="28"/>
        </w:rPr>
        <w:t xml:space="preserve">: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principle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substantive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equality</w:t>
      </w:r>
      <w:r w:rsidRPr="004677DC">
        <w:rPr>
          <w:rFonts w:ascii="Times New Roman" w:hAnsi="Times New Roman" w:cs="Times New Roman"/>
          <w:sz w:val="28"/>
          <w:szCs w:val="28"/>
        </w:rPr>
        <w:t xml:space="preserve"> (Принцип фактичної рівності) (Міжнародний контроль за діями щодо захисту прав жінок (Азіатсько-Тихоокеанський регіон), ООН-Жінки) [3,38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77DC">
        <w:rPr>
          <w:rFonts w:ascii="Times New Roman" w:hAnsi="Times New Roman" w:cs="Times New Roman"/>
          <w:sz w:val="28"/>
          <w:szCs w:val="28"/>
        </w:rPr>
        <w:t xml:space="preserve">хв.].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77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cedaw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Pr="004677DC">
        <w:rPr>
          <w:rFonts w:ascii="Times New Roman" w:hAnsi="Times New Roman" w:cs="Times New Roman"/>
          <w:sz w:val="28"/>
          <w:szCs w:val="28"/>
        </w:rPr>
        <w:t>.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677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/2008/03/01/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sensitivity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cedaw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/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77DC">
        <w:rPr>
          <w:rFonts w:ascii="Times New Roman" w:hAnsi="Times New Roman" w:cs="Times New Roman"/>
          <w:sz w:val="28"/>
          <w:szCs w:val="28"/>
        </w:rPr>
        <w:t>://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7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.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677DC">
        <w:rPr>
          <w:rFonts w:ascii="Times New Roman" w:hAnsi="Times New Roman" w:cs="Times New Roman"/>
          <w:sz w:val="28"/>
          <w:szCs w:val="28"/>
        </w:rPr>
        <w:t>/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4677DC">
        <w:rPr>
          <w:rFonts w:ascii="Times New Roman" w:hAnsi="Times New Roman" w:cs="Times New Roman"/>
          <w:sz w:val="28"/>
          <w:szCs w:val="28"/>
        </w:rPr>
        <w:t>?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77D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lNB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7DC">
        <w:rPr>
          <w:rFonts w:ascii="Times New Roman" w:hAnsi="Times New Roman" w:cs="Times New Roman"/>
          <w:sz w:val="28"/>
          <w:szCs w:val="28"/>
          <w:lang w:val="en-US"/>
        </w:rPr>
        <w:t>XMIk</w:t>
      </w:r>
      <w:proofErr w:type="spellEnd"/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64A3E" w14:textId="77777777" w:rsidR="004677DC" w:rsidRPr="004677DC" w:rsidRDefault="004677DC" w:rsidP="00D7002A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</w:rPr>
        <w:t>Доступ жінок до правосуддя (Міжнародна організація правового розвитку (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IDLO</w:t>
      </w:r>
      <w:r w:rsidRPr="004677DC">
        <w:rPr>
          <w:rFonts w:ascii="Times New Roman" w:hAnsi="Times New Roman" w:cs="Times New Roman"/>
          <w:sz w:val="28"/>
          <w:szCs w:val="28"/>
        </w:rPr>
        <w:t>)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77DC">
        <w:rPr>
          <w:rFonts w:ascii="Times New Roman" w:hAnsi="Times New Roman" w:cs="Times New Roman"/>
          <w:sz w:val="28"/>
          <w:szCs w:val="28"/>
        </w:rPr>
        <w:t>[4,40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77DC">
        <w:rPr>
          <w:rFonts w:ascii="Times New Roman" w:hAnsi="Times New Roman" w:cs="Times New Roman"/>
          <w:sz w:val="28"/>
          <w:szCs w:val="28"/>
        </w:rPr>
        <w:t xml:space="preserve">хв.].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http://www.idlo.int/news/multimedia/videos/womens-access-justice</w:t>
        </w:r>
      </w:hyperlink>
      <w:r w:rsidRPr="004677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5B0443" w14:textId="77777777" w:rsidR="004677DC" w:rsidRPr="004677DC" w:rsidRDefault="004677DC" w:rsidP="00D7002A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</w:rPr>
        <w:t xml:space="preserve">Цифрова бібліотека ООН-Жінки.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77DC">
        <w:rPr>
          <w:rFonts w:ascii="Times New Roman" w:hAnsi="Times New Roman" w:cs="Times New Roman"/>
          <w:sz w:val="28"/>
          <w:szCs w:val="28"/>
        </w:rPr>
        <w:t xml:space="preserve">: </w:t>
      </w:r>
      <w:hyperlink r:id="rId48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unwomen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en</w:t>
        </w:r>
        <w:proofErr w:type="spellEnd"/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digital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library</w:t>
        </w:r>
        <w:r w:rsidRPr="004677D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videos</w:t>
        </w:r>
      </w:hyperlink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F7314" w14:textId="77777777" w:rsidR="004677DC" w:rsidRPr="004677DC" w:rsidRDefault="004677DC" w:rsidP="00D7002A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C">
        <w:rPr>
          <w:rFonts w:ascii="Times New Roman" w:hAnsi="Times New Roman" w:cs="Times New Roman"/>
          <w:sz w:val="28"/>
          <w:szCs w:val="28"/>
        </w:rPr>
        <w:t>Цифрова</w:t>
      </w:r>
      <w:r w:rsidRPr="00467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</w:rPr>
        <w:t>бібліотека</w:t>
      </w:r>
      <w:r w:rsidRPr="00467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7DC">
        <w:rPr>
          <w:rFonts w:ascii="Times New Roman" w:hAnsi="Times New Roman" w:cs="Times New Roman"/>
          <w:sz w:val="28"/>
          <w:szCs w:val="28"/>
        </w:rPr>
        <w:t>ООН</w:t>
      </w:r>
      <w:r w:rsidRPr="004677D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677DC">
        <w:rPr>
          <w:rFonts w:ascii="Times New Roman" w:hAnsi="Times New Roman" w:cs="Times New Roman"/>
          <w:sz w:val="28"/>
          <w:szCs w:val="28"/>
        </w:rPr>
        <w:t>Жінки</w:t>
      </w:r>
      <w:r w:rsidRPr="004677D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677DC">
        <w:rPr>
          <w:rFonts w:ascii="Times New Roman" w:hAnsi="Times New Roman" w:cs="Times New Roman"/>
          <w:sz w:val="28"/>
          <w:szCs w:val="28"/>
        </w:rPr>
        <w:t xml:space="preserve">Грузія. </w:t>
      </w:r>
      <w:r w:rsidRPr="004677D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4677DC">
          <w:rPr>
            <w:rStyle w:val="a3"/>
            <w:rFonts w:ascii="Times New Roman" w:hAnsi="Times New Roman"/>
            <w:sz w:val="28"/>
            <w:szCs w:val="28"/>
            <w:lang w:val="en-US"/>
          </w:rPr>
          <w:t>http://georgia.unwomen.org/en/digital-library/videos</w:t>
        </w:r>
      </w:hyperlink>
      <w:r w:rsidRPr="004677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E9FF4" w14:textId="761E4DD4" w:rsidR="00D35971" w:rsidRDefault="00D35971" w:rsidP="000C57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39CB288" w14:textId="77777777" w:rsidR="002C26AC" w:rsidRPr="000C57B4" w:rsidRDefault="002C26AC" w:rsidP="000C57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53797C5" w14:textId="77777777" w:rsidR="002C26AC" w:rsidRDefault="00D35971" w:rsidP="000C57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C57B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Завідувач кафедри</w:t>
      </w:r>
    </w:p>
    <w:p w14:paraId="6B3B3DBD" w14:textId="451E0BB6" w:rsidR="00D35971" w:rsidRPr="000C57B4" w:rsidRDefault="002C26AC" w:rsidP="000C57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кримінально-правових дисциплін</w:t>
      </w:r>
      <w:r w:rsidR="004677D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</w:t>
      </w:r>
      <w:r w:rsidR="00D35971" w:rsidRPr="000C57B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Володимир ШАБЛИСТИЙ</w:t>
      </w:r>
    </w:p>
    <w:p w14:paraId="5ABC5D4A" w14:textId="77777777" w:rsidR="00D35971" w:rsidRPr="00F912A4" w:rsidRDefault="00D35971" w:rsidP="00943E1C">
      <w:pPr>
        <w:pStyle w:val="HTML"/>
        <w:widowControl w:val="0"/>
        <w:tabs>
          <w:tab w:val="left" w:pos="7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3D3CD" w14:textId="77777777" w:rsidR="00D35971" w:rsidRPr="002B3C8B" w:rsidRDefault="00D35971" w:rsidP="002B3C8B">
      <w:pPr>
        <w:ind w:right="-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sectPr w:rsidR="00D35971" w:rsidRPr="002B3C8B" w:rsidSect="002C26AC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8F4D" w14:textId="77777777" w:rsidR="00D74B50" w:rsidRDefault="00D74B50">
      <w:r>
        <w:separator/>
      </w:r>
    </w:p>
  </w:endnote>
  <w:endnote w:type="continuationSeparator" w:id="0">
    <w:p w14:paraId="44DE731A" w14:textId="77777777" w:rsidR="00D74B50" w:rsidRDefault="00D7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DBCD" w14:textId="77777777" w:rsidR="00384A89" w:rsidRDefault="00384A89" w:rsidP="009C6BAA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4706" w14:textId="77777777" w:rsidR="00384A89" w:rsidRDefault="00384A89" w:rsidP="00DA3D01">
    <w:pPr>
      <w:pStyle w:val="af6"/>
      <w:framePr w:wrap="around" w:vAnchor="text" w:hAnchor="margin" w:xAlign="outside" w:y="1"/>
      <w:rPr>
        <w:rStyle w:val="af8"/>
        <w:rFonts w:cs="Courier New"/>
      </w:rPr>
    </w:pPr>
  </w:p>
  <w:p w14:paraId="7F937DD4" w14:textId="77777777" w:rsidR="00384A89" w:rsidRDefault="00384A89" w:rsidP="0062497C">
    <w:pPr>
      <w:pStyle w:val="af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FA7E" w14:textId="77777777" w:rsidR="00D74B50" w:rsidRDefault="00D74B50"/>
  </w:footnote>
  <w:footnote w:type="continuationSeparator" w:id="0">
    <w:p w14:paraId="5DA775A8" w14:textId="77777777" w:rsidR="00D74B50" w:rsidRDefault="00D74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D174" w14:textId="77777777" w:rsidR="00384A89" w:rsidRDefault="00384A89" w:rsidP="00DA3D01">
    <w:pPr>
      <w:pStyle w:val="af9"/>
      <w:framePr w:wrap="around" w:vAnchor="text" w:hAnchor="margin" w:xAlign="right" w:y="1"/>
      <w:rPr>
        <w:rStyle w:val="af8"/>
        <w:rFonts w:cs="Courier New"/>
      </w:rPr>
    </w:pPr>
    <w:r>
      <w:rPr>
        <w:rStyle w:val="af8"/>
        <w:rFonts w:cs="Courier New"/>
      </w:rPr>
      <w:fldChar w:fldCharType="begin"/>
    </w:r>
    <w:r>
      <w:rPr>
        <w:rStyle w:val="af8"/>
        <w:rFonts w:cs="Courier New"/>
      </w:rPr>
      <w:instrText xml:space="preserve">PAGE  </w:instrText>
    </w:r>
    <w:r>
      <w:rPr>
        <w:rStyle w:val="af8"/>
        <w:rFonts w:cs="Courier New"/>
      </w:rPr>
      <w:fldChar w:fldCharType="separate"/>
    </w:r>
    <w:r w:rsidR="00EC3D10">
      <w:rPr>
        <w:rStyle w:val="af8"/>
        <w:rFonts w:cs="Courier New"/>
        <w:noProof/>
      </w:rPr>
      <w:t>8</w:t>
    </w:r>
    <w:r>
      <w:rPr>
        <w:rStyle w:val="af8"/>
        <w:rFonts w:cs="Courier New"/>
      </w:rPr>
      <w:fldChar w:fldCharType="end"/>
    </w:r>
  </w:p>
  <w:p w14:paraId="25EA10DB" w14:textId="77777777" w:rsidR="00384A89" w:rsidRDefault="00384A89" w:rsidP="0062497C">
    <w:pPr>
      <w:pStyle w:val="af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D828" w14:textId="77777777" w:rsidR="00384A89" w:rsidRDefault="00384A89" w:rsidP="0062497C">
    <w:pPr>
      <w:pStyle w:val="af"/>
      <w:spacing w:line="14" w:lineRule="auto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13528"/>
    <w:multiLevelType w:val="hybridMultilevel"/>
    <w:tmpl w:val="F7D8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0F88"/>
    <w:multiLevelType w:val="hybridMultilevel"/>
    <w:tmpl w:val="DC06857E"/>
    <w:lvl w:ilvl="0" w:tplc="986851E6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C6CE7"/>
    <w:multiLevelType w:val="hybridMultilevel"/>
    <w:tmpl w:val="96CA5A36"/>
    <w:lvl w:ilvl="0" w:tplc="20FEF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22BEA"/>
    <w:multiLevelType w:val="hybridMultilevel"/>
    <w:tmpl w:val="23B89044"/>
    <w:lvl w:ilvl="0" w:tplc="4F827CE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81C84"/>
    <w:multiLevelType w:val="hybridMultilevel"/>
    <w:tmpl w:val="CB307316"/>
    <w:lvl w:ilvl="0" w:tplc="9972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71B1"/>
    <w:multiLevelType w:val="hybridMultilevel"/>
    <w:tmpl w:val="1304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421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DC0B40"/>
    <w:multiLevelType w:val="hybridMultilevel"/>
    <w:tmpl w:val="6BC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EC"/>
    <w:rsid w:val="0000148F"/>
    <w:rsid w:val="00001D64"/>
    <w:rsid w:val="000045BC"/>
    <w:rsid w:val="00004D1E"/>
    <w:rsid w:val="00014176"/>
    <w:rsid w:val="0001656A"/>
    <w:rsid w:val="00017EEE"/>
    <w:rsid w:val="00021A4E"/>
    <w:rsid w:val="00040146"/>
    <w:rsid w:val="00041E3B"/>
    <w:rsid w:val="00047137"/>
    <w:rsid w:val="00050575"/>
    <w:rsid w:val="0006182F"/>
    <w:rsid w:val="000649DA"/>
    <w:rsid w:val="0006573B"/>
    <w:rsid w:val="00072667"/>
    <w:rsid w:val="0007487E"/>
    <w:rsid w:val="000776DF"/>
    <w:rsid w:val="00080126"/>
    <w:rsid w:val="000A45D2"/>
    <w:rsid w:val="000C30F9"/>
    <w:rsid w:val="000C57B4"/>
    <w:rsid w:val="000C72C7"/>
    <w:rsid w:val="000D0570"/>
    <w:rsid w:val="000D5B86"/>
    <w:rsid w:val="000E0329"/>
    <w:rsid w:val="000E7660"/>
    <w:rsid w:val="000F3D1C"/>
    <w:rsid w:val="001051C8"/>
    <w:rsid w:val="00120FB4"/>
    <w:rsid w:val="00132602"/>
    <w:rsid w:val="00155A26"/>
    <w:rsid w:val="001634CF"/>
    <w:rsid w:val="00165F45"/>
    <w:rsid w:val="00190392"/>
    <w:rsid w:val="00193287"/>
    <w:rsid w:val="001B4D0B"/>
    <w:rsid w:val="001C1FCF"/>
    <w:rsid w:val="001C6ABB"/>
    <w:rsid w:val="001D0251"/>
    <w:rsid w:val="001D0D99"/>
    <w:rsid w:val="001F065C"/>
    <w:rsid w:val="001F5D6E"/>
    <w:rsid w:val="00204FBA"/>
    <w:rsid w:val="0020624F"/>
    <w:rsid w:val="002219CA"/>
    <w:rsid w:val="002225EC"/>
    <w:rsid w:val="00223383"/>
    <w:rsid w:val="002278B6"/>
    <w:rsid w:val="002964E2"/>
    <w:rsid w:val="002A4146"/>
    <w:rsid w:val="002A5149"/>
    <w:rsid w:val="002A6F7D"/>
    <w:rsid w:val="002B3C8B"/>
    <w:rsid w:val="002B5B53"/>
    <w:rsid w:val="002C0099"/>
    <w:rsid w:val="002C26AC"/>
    <w:rsid w:val="002D1E6A"/>
    <w:rsid w:val="002D6308"/>
    <w:rsid w:val="002F4502"/>
    <w:rsid w:val="00306083"/>
    <w:rsid w:val="00311566"/>
    <w:rsid w:val="0031543A"/>
    <w:rsid w:val="00320318"/>
    <w:rsid w:val="003209C5"/>
    <w:rsid w:val="003227C8"/>
    <w:rsid w:val="00333F51"/>
    <w:rsid w:val="00342E3C"/>
    <w:rsid w:val="00345381"/>
    <w:rsid w:val="00346292"/>
    <w:rsid w:val="00350FD2"/>
    <w:rsid w:val="0035596D"/>
    <w:rsid w:val="00357CDD"/>
    <w:rsid w:val="00375F0A"/>
    <w:rsid w:val="00384A89"/>
    <w:rsid w:val="00392F79"/>
    <w:rsid w:val="003B17EB"/>
    <w:rsid w:val="003B3050"/>
    <w:rsid w:val="003C0094"/>
    <w:rsid w:val="003C2B69"/>
    <w:rsid w:val="003C619D"/>
    <w:rsid w:val="003D25E8"/>
    <w:rsid w:val="003E0A65"/>
    <w:rsid w:val="003F3780"/>
    <w:rsid w:val="003F7DEF"/>
    <w:rsid w:val="0040486C"/>
    <w:rsid w:val="004076CA"/>
    <w:rsid w:val="0041422A"/>
    <w:rsid w:val="00416964"/>
    <w:rsid w:val="00431703"/>
    <w:rsid w:val="004330C5"/>
    <w:rsid w:val="004556D3"/>
    <w:rsid w:val="00455EB7"/>
    <w:rsid w:val="0046135C"/>
    <w:rsid w:val="004677DC"/>
    <w:rsid w:val="00470493"/>
    <w:rsid w:val="004705A7"/>
    <w:rsid w:val="00471BE4"/>
    <w:rsid w:val="0047686E"/>
    <w:rsid w:val="004776A1"/>
    <w:rsid w:val="00494728"/>
    <w:rsid w:val="004959EA"/>
    <w:rsid w:val="004A3557"/>
    <w:rsid w:val="004C6B2F"/>
    <w:rsid w:val="004C79ED"/>
    <w:rsid w:val="004D7051"/>
    <w:rsid w:val="004F0460"/>
    <w:rsid w:val="004F0948"/>
    <w:rsid w:val="0050199A"/>
    <w:rsid w:val="0050347A"/>
    <w:rsid w:val="00504D28"/>
    <w:rsid w:val="00531039"/>
    <w:rsid w:val="005342E1"/>
    <w:rsid w:val="00550A78"/>
    <w:rsid w:val="00567C56"/>
    <w:rsid w:val="00573EB8"/>
    <w:rsid w:val="005A1B25"/>
    <w:rsid w:val="005B40DA"/>
    <w:rsid w:val="005D2B4F"/>
    <w:rsid w:val="005D6C0F"/>
    <w:rsid w:val="0060271C"/>
    <w:rsid w:val="0061540B"/>
    <w:rsid w:val="006176A1"/>
    <w:rsid w:val="0062497C"/>
    <w:rsid w:val="006308E1"/>
    <w:rsid w:val="00634058"/>
    <w:rsid w:val="00636563"/>
    <w:rsid w:val="00641C2F"/>
    <w:rsid w:val="006573AD"/>
    <w:rsid w:val="00661E08"/>
    <w:rsid w:val="00663988"/>
    <w:rsid w:val="00663E32"/>
    <w:rsid w:val="00670BA9"/>
    <w:rsid w:val="0067566C"/>
    <w:rsid w:val="00676C7A"/>
    <w:rsid w:val="006A7A7E"/>
    <w:rsid w:val="006B0FDF"/>
    <w:rsid w:val="006B307F"/>
    <w:rsid w:val="006D0324"/>
    <w:rsid w:val="006D3795"/>
    <w:rsid w:val="006D7897"/>
    <w:rsid w:val="006E062C"/>
    <w:rsid w:val="007163ED"/>
    <w:rsid w:val="007174B6"/>
    <w:rsid w:val="00724AAF"/>
    <w:rsid w:val="00744A64"/>
    <w:rsid w:val="0074539C"/>
    <w:rsid w:val="007806E3"/>
    <w:rsid w:val="007B40AC"/>
    <w:rsid w:val="007B6E00"/>
    <w:rsid w:val="007E2A7F"/>
    <w:rsid w:val="007F5816"/>
    <w:rsid w:val="007F69DF"/>
    <w:rsid w:val="00802245"/>
    <w:rsid w:val="00804C0D"/>
    <w:rsid w:val="00805F36"/>
    <w:rsid w:val="0080645A"/>
    <w:rsid w:val="00811346"/>
    <w:rsid w:val="00811444"/>
    <w:rsid w:val="00813742"/>
    <w:rsid w:val="0083436E"/>
    <w:rsid w:val="00843455"/>
    <w:rsid w:val="00857E35"/>
    <w:rsid w:val="00862D35"/>
    <w:rsid w:val="00875EC3"/>
    <w:rsid w:val="00896523"/>
    <w:rsid w:val="008C1485"/>
    <w:rsid w:val="008C35C0"/>
    <w:rsid w:val="008C3F20"/>
    <w:rsid w:val="008D19CC"/>
    <w:rsid w:val="008E0862"/>
    <w:rsid w:val="008F4F04"/>
    <w:rsid w:val="008F78D8"/>
    <w:rsid w:val="00924D47"/>
    <w:rsid w:val="0092690C"/>
    <w:rsid w:val="00932168"/>
    <w:rsid w:val="00943E1C"/>
    <w:rsid w:val="00964C0A"/>
    <w:rsid w:val="00972EFD"/>
    <w:rsid w:val="009762B3"/>
    <w:rsid w:val="009A3517"/>
    <w:rsid w:val="009A721D"/>
    <w:rsid w:val="009C1F7E"/>
    <w:rsid w:val="009C26B7"/>
    <w:rsid w:val="009C50D9"/>
    <w:rsid w:val="009C6BAA"/>
    <w:rsid w:val="00A0181E"/>
    <w:rsid w:val="00A14237"/>
    <w:rsid w:val="00A142D5"/>
    <w:rsid w:val="00A22FC3"/>
    <w:rsid w:val="00A34D57"/>
    <w:rsid w:val="00A538BA"/>
    <w:rsid w:val="00A54882"/>
    <w:rsid w:val="00A71D91"/>
    <w:rsid w:val="00A80B36"/>
    <w:rsid w:val="00A8348D"/>
    <w:rsid w:val="00A914C6"/>
    <w:rsid w:val="00AA62B8"/>
    <w:rsid w:val="00AA6CF9"/>
    <w:rsid w:val="00AA7C4F"/>
    <w:rsid w:val="00AB226A"/>
    <w:rsid w:val="00AB4257"/>
    <w:rsid w:val="00AF10BE"/>
    <w:rsid w:val="00AF1799"/>
    <w:rsid w:val="00AF2047"/>
    <w:rsid w:val="00B22CBB"/>
    <w:rsid w:val="00B2335A"/>
    <w:rsid w:val="00B30959"/>
    <w:rsid w:val="00B336E0"/>
    <w:rsid w:val="00B408FC"/>
    <w:rsid w:val="00B444B0"/>
    <w:rsid w:val="00B624DF"/>
    <w:rsid w:val="00B72BF2"/>
    <w:rsid w:val="00B80C7C"/>
    <w:rsid w:val="00B82993"/>
    <w:rsid w:val="00BB01DF"/>
    <w:rsid w:val="00BC1E19"/>
    <w:rsid w:val="00BC60C8"/>
    <w:rsid w:val="00BD027A"/>
    <w:rsid w:val="00BD33E9"/>
    <w:rsid w:val="00BD5074"/>
    <w:rsid w:val="00BD5928"/>
    <w:rsid w:val="00BE10B4"/>
    <w:rsid w:val="00BF68A3"/>
    <w:rsid w:val="00BF6A37"/>
    <w:rsid w:val="00C07C2C"/>
    <w:rsid w:val="00C118C5"/>
    <w:rsid w:val="00C1344A"/>
    <w:rsid w:val="00C22EAB"/>
    <w:rsid w:val="00C31BB5"/>
    <w:rsid w:val="00C42BA4"/>
    <w:rsid w:val="00C433CA"/>
    <w:rsid w:val="00C607CA"/>
    <w:rsid w:val="00C62767"/>
    <w:rsid w:val="00C62ED1"/>
    <w:rsid w:val="00C74B99"/>
    <w:rsid w:val="00CA081C"/>
    <w:rsid w:val="00CB61FA"/>
    <w:rsid w:val="00CB6FCD"/>
    <w:rsid w:val="00CB7AEC"/>
    <w:rsid w:val="00CC19A6"/>
    <w:rsid w:val="00CC412E"/>
    <w:rsid w:val="00CD1670"/>
    <w:rsid w:val="00CD5C21"/>
    <w:rsid w:val="00CD7BF3"/>
    <w:rsid w:val="00CF2C43"/>
    <w:rsid w:val="00D05616"/>
    <w:rsid w:val="00D35971"/>
    <w:rsid w:val="00D45947"/>
    <w:rsid w:val="00D7002A"/>
    <w:rsid w:val="00D74B50"/>
    <w:rsid w:val="00D80E4F"/>
    <w:rsid w:val="00D81C62"/>
    <w:rsid w:val="00D820F9"/>
    <w:rsid w:val="00D95B76"/>
    <w:rsid w:val="00DA30E4"/>
    <w:rsid w:val="00DA3D01"/>
    <w:rsid w:val="00DA42F3"/>
    <w:rsid w:val="00DD292F"/>
    <w:rsid w:val="00DD3350"/>
    <w:rsid w:val="00DD3FF2"/>
    <w:rsid w:val="00DE3E42"/>
    <w:rsid w:val="00DE64B6"/>
    <w:rsid w:val="00DF6ED0"/>
    <w:rsid w:val="00E34E9C"/>
    <w:rsid w:val="00E37710"/>
    <w:rsid w:val="00E3795E"/>
    <w:rsid w:val="00E5287B"/>
    <w:rsid w:val="00E62C9A"/>
    <w:rsid w:val="00E654CA"/>
    <w:rsid w:val="00E67A38"/>
    <w:rsid w:val="00E67F33"/>
    <w:rsid w:val="00E85164"/>
    <w:rsid w:val="00E95091"/>
    <w:rsid w:val="00E97429"/>
    <w:rsid w:val="00EC00A3"/>
    <w:rsid w:val="00EC23C8"/>
    <w:rsid w:val="00EC3D10"/>
    <w:rsid w:val="00ED2CB2"/>
    <w:rsid w:val="00ED64C7"/>
    <w:rsid w:val="00EE1490"/>
    <w:rsid w:val="00EE38F1"/>
    <w:rsid w:val="00EF5987"/>
    <w:rsid w:val="00EF711E"/>
    <w:rsid w:val="00F0000D"/>
    <w:rsid w:val="00F15F3C"/>
    <w:rsid w:val="00F22CCA"/>
    <w:rsid w:val="00F300EF"/>
    <w:rsid w:val="00F32FF9"/>
    <w:rsid w:val="00F35884"/>
    <w:rsid w:val="00F35FF1"/>
    <w:rsid w:val="00F47A90"/>
    <w:rsid w:val="00F5167B"/>
    <w:rsid w:val="00F51F2E"/>
    <w:rsid w:val="00F55892"/>
    <w:rsid w:val="00F912A4"/>
    <w:rsid w:val="00F978AE"/>
    <w:rsid w:val="00FB7D98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93C4"/>
  <w15:docId w15:val="{7DAFBE07-A524-4C17-8A6F-031FC74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00"/>
    <w:pPr>
      <w:widowControl w:val="0"/>
    </w:pPr>
    <w:rPr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B01DF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01DF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641C2F"/>
    <w:pPr>
      <w:keepNext/>
      <w:widowControl/>
      <w:ind w:left="1440" w:hanging="720"/>
      <w:outlineLvl w:val="3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F69DF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1DF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01DF"/>
    <w:rPr>
      <w:rFonts w:ascii="Cambria" w:hAnsi="Cambria" w:cs="Times New Roman"/>
      <w:color w:val="243F60"/>
    </w:rPr>
  </w:style>
  <w:style w:type="character" w:customStyle="1" w:styleId="40">
    <w:name w:val="Заголовок 4 Знак"/>
    <w:basedOn w:val="a0"/>
    <w:link w:val="4"/>
    <w:uiPriority w:val="99"/>
    <w:locked/>
    <w:rsid w:val="00641C2F"/>
    <w:rPr>
      <w:rFonts w:ascii="Times New Roman" w:hAnsi="Times New Roman" w:cs="Times New Roman"/>
      <w:sz w:val="28"/>
      <w:lang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69DF"/>
    <w:rPr>
      <w:rFonts w:ascii="Cambria" w:hAnsi="Cambria" w:cs="Times New Roman"/>
      <w:color w:val="365F91"/>
    </w:rPr>
  </w:style>
  <w:style w:type="character" w:styleId="a3">
    <w:name w:val="Hyperlink"/>
    <w:basedOn w:val="a0"/>
    <w:uiPriority w:val="99"/>
    <w:rsid w:val="00B2335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51"/>
    <w:uiPriority w:val="99"/>
    <w:locked/>
    <w:rsid w:val="00B2335A"/>
    <w:rPr>
      <w:rFonts w:ascii="Times New Roman" w:hAnsi="Times New Roman" w:cs="Times New Roman"/>
      <w:spacing w:val="1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B2335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2335A"/>
    <w:rPr>
      <w:rFonts w:ascii="Times New Roman" w:hAnsi="Times New Roman" w:cs="Times New Roman"/>
      <w:spacing w:val="1"/>
      <w:u w:val="none"/>
    </w:rPr>
  </w:style>
  <w:style w:type="character" w:customStyle="1" w:styleId="11">
    <w:name w:val="Основной текст1"/>
    <w:basedOn w:val="a4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uk-UA" w:eastAsia="uk-UA"/>
    </w:rPr>
  </w:style>
  <w:style w:type="character" w:customStyle="1" w:styleId="a5">
    <w:name w:val="Колонтитул_"/>
    <w:basedOn w:val="a0"/>
    <w:link w:val="12"/>
    <w:uiPriority w:val="99"/>
    <w:locked/>
    <w:rsid w:val="00B2335A"/>
    <w:rPr>
      <w:rFonts w:ascii="Times New Roman" w:hAnsi="Times New Roman" w:cs="Times New Roman"/>
      <w:u w:val="none"/>
    </w:rPr>
  </w:style>
  <w:style w:type="character" w:customStyle="1" w:styleId="a6">
    <w:name w:val="Колонтитул"/>
    <w:basedOn w:val="a5"/>
    <w:uiPriority w:val="99"/>
    <w:rsid w:val="00B2335A"/>
    <w:rPr>
      <w:rFonts w:ascii="Times New Roman" w:hAnsi="Times New Roman" w:cs="Times New Roman"/>
      <w:color w:val="000000"/>
      <w:w w:val="100"/>
      <w:position w:val="0"/>
      <w:sz w:val="24"/>
      <w:szCs w:val="24"/>
      <w:u w:val="single"/>
      <w:lang w:val="uk-UA" w:eastAsia="uk-UA"/>
    </w:rPr>
  </w:style>
  <w:style w:type="character" w:customStyle="1" w:styleId="a7">
    <w:name w:val="Основной текст + Курсив"/>
    <w:basedOn w:val="a4"/>
    <w:uiPriority w:val="99"/>
    <w:rsid w:val="00B2335A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lang w:val="uk-UA" w:eastAsia="uk-UA"/>
    </w:rPr>
  </w:style>
  <w:style w:type="character" w:customStyle="1" w:styleId="Georgia">
    <w:name w:val="Основной текст + Georgia"/>
    <w:aliases w:val="8 pt,Полужирный,Интервал 0 pt"/>
    <w:basedOn w:val="a4"/>
    <w:uiPriority w:val="99"/>
    <w:rsid w:val="00B2335A"/>
    <w:rPr>
      <w:rFonts w:ascii="Georgia" w:eastAsia="Times New Roman" w:hAnsi="Georgia" w:cs="Georgia"/>
      <w:b/>
      <w:bCs/>
      <w:color w:val="000000"/>
      <w:spacing w:val="2"/>
      <w:w w:val="100"/>
      <w:position w:val="0"/>
      <w:sz w:val="16"/>
      <w:szCs w:val="16"/>
      <w:u w:val="none"/>
      <w:lang w:val="uk-UA" w:eastAsia="uk-UA"/>
    </w:rPr>
  </w:style>
  <w:style w:type="character" w:customStyle="1" w:styleId="23">
    <w:name w:val="Основной текст (2)_"/>
    <w:basedOn w:val="a0"/>
    <w:link w:val="24"/>
    <w:uiPriority w:val="99"/>
    <w:locked/>
    <w:rsid w:val="00B2335A"/>
    <w:rPr>
      <w:rFonts w:ascii="Times New Roman" w:hAnsi="Times New Roman" w:cs="Times New Roman"/>
      <w:i/>
      <w:iCs/>
      <w:spacing w:val="1"/>
      <w:u w:val="none"/>
    </w:rPr>
  </w:style>
  <w:style w:type="character" w:customStyle="1" w:styleId="25">
    <w:name w:val="Основной текст (2) + Не курсив"/>
    <w:basedOn w:val="23"/>
    <w:uiPriority w:val="99"/>
    <w:rsid w:val="00B2335A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lang w:val="uk-UA" w:eastAsia="uk-UA"/>
    </w:rPr>
  </w:style>
  <w:style w:type="character" w:customStyle="1" w:styleId="a8">
    <w:name w:val="Подпись к картинке_"/>
    <w:basedOn w:val="a0"/>
    <w:link w:val="a9"/>
    <w:uiPriority w:val="99"/>
    <w:locked/>
    <w:rsid w:val="00B2335A"/>
    <w:rPr>
      <w:rFonts w:ascii="Times New Roman" w:hAnsi="Times New Roman" w:cs="Times New Roman"/>
      <w:spacing w:val="1"/>
      <w:u w:val="none"/>
    </w:rPr>
  </w:style>
  <w:style w:type="character" w:customStyle="1" w:styleId="26">
    <w:name w:val="Основной текст2"/>
    <w:basedOn w:val="a4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uk-UA" w:eastAsia="uk-UA"/>
    </w:rPr>
  </w:style>
  <w:style w:type="character" w:customStyle="1" w:styleId="31">
    <w:name w:val="Основной текст3"/>
    <w:basedOn w:val="a4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32">
    <w:name w:val="Основной текст (3)_"/>
    <w:basedOn w:val="a0"/>
    <w:link w:val="310"/>
    <w:uiPriority w:val="99"/>
    <w:locked/>
    <w:rsid w:val="00B2335A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B2335A"/>
    <w:rPr>
      <w:rFonts w:ascii="Times New Roman" w:hAnsi="Times New Roman" w:cs="Times New Roman"/>
      <w:sz w:val="18"/>
      <w:szCs w:val="18"/>
      <w:u w:val="none"/>
    </w:rPr>
  </w:style>
  <w:style w:type="character" w:customStyle="1" w:styleId="aa">
    <w:name w:val="Подпись к таблице_"/>
    <w:basedOn w:val="a0"/>
    <w:link w:val="13"/>
    <w:uiPriority w:val="99"/>
    <w:locked/>
    <w:rsid w:val="00B2335A"/>
    <w:rPr>
      <w:rFonts w:ascii="Times New Roman" w:hAnsi="Times New Roman" w:cs="Times New Roman"/>
      <w:spacing w:val="1"/>
      <w:u w:val="none"/>
    </w:rPr>
  </w:style>
  <w:style w:type="character" w:customStyle="1" w:styleId="43">
    <w:name w:val="Основной текст4"/>
    <w:basedOn w:val="a4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uk-UA" w:eastAsia="uk-UA"/>
    </w:rPr>
  </w:style>
  <w:style w:type="character" w:customStyle="1" w:styleId="ab">
    <w:name w:val="Подпись к таблице"/>
    <w:basedOn w:val="aa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uk-UA" w:eastAsia="uk-UA"/>
    </w:rPr>
  </w:style>
  <w:style w:type="character" w:customStyle="1" w:styleId="14">
    <w:name w:val="Основной текст + Курсив1"/>
    <w:basedOn w:val="a4"/>
    <w:uiPriority w:val="99"/>
    <w:rsid w:val="00B2335A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lang w:val="uk-UA" w:eastAsia="uk-UA"/>
    </w:rPr>
  </w:style>
  <w:style w:type="character" w:customStyle="1" w:styleId="52">
    <w:name w:val="Основной текст (5)_"/>
    <w:basedOn w:val="a0"/>
    <w:link w:val="53"/>
    <w:uiPriority w:val="99"/>
    <w:locked/>
    <w:rsid w:val="00B2335A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512pt">
    <w:name w:val="Основной текст (5) + 12 pt"/>
    <w:aliases w:val="Не полужирный,Интервал 0 pt5"/>
    <w:basedOn w:val="52"/>
    <w:uiPriority w:val="99"/>
    <w:rsid w:val="00B2335A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uk-UA" w:eastAsia="uk-UA"/>
    </w:rPr>
  </w:style>
  <w:style w:type="character" w:customStyle="1" w:styleId="31pt">
    <w:name w:val="Основной текст (3) + Интервал 1 pt"/>
    <w:basedOn w:val="32"/>
    <w:uiPriority w:val="99"/>
    <w:rsid w:val="00B2335A"/>
    <w:rPr>
      <w:rFonts w:ascii="Times New Roman" w:hAnsi="Times New Roman" w:cs="Times New Roman"/>
      <w:color w:val="000000"/>
      <w:spacing w:val="25"/>
      <w:w w:val="100"/>
      <w:position w:val="0"/>
      <w:sz w:val="21"/>
      <w:szCs w:val="21"/>
      <w:u w:val="none"/>
      <w:lang w:val="uk-UA" w:eastAsia="uk-UA"/>
    </w:rPr>
  </w:style>
  <w:style w:type="character" w:customStyle="1" w:styleId="6">
    <w:name w:val="Основной текст (6)_"/>
    <w:basedOn w:val="a0"/>
    <w:link w:val="60"/>
    <w:uiPriority w:val="99"/>
    <w:locked/>
    <w:rsid w:val="00B2335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Основной текст (3)"/>
    <w:basedOn w:val="32"/>
    <w:uiPriority w:val="99"/>
    <w:rsid w:val="00B2335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uk-UA" w:eastAsia="uk-UA"/>
    </w:rPr>
  </w:style>
  <w:style w:type="character" w:customStyle="1" w:styleId="311pt">
    <w:name w:val="Основной текст (3) + 11 pt"/>
    <w:aliases w:val="Курсив,Интервал 0 pt4"/>
    <w:basedOn w:val="32"/>
    <w:uiPriority w:val="99"/>
    <w:rsid w:val="00B2335A"/>
    <w:rPr>
      <w:rFonts w:ascii="Times New Roman" w:hAnsi="Times New Roman" w:cs="Times New Roman"/>
      <w:i/>
      <w:iCs/>
      <w:color w:val="000000"/>
      <w:spacing w:val="-3"/>
      <w:w w:val="100"/>
      <w:position w:val="0"/>
      <w:sz w:val="22"/>
      <w:szCs w:val="22"/>
      <w:u w:val="none"/>
      <w:lang w:val="uk-UA" w:eastAsia="uk-UA"/>
    </w:rPr>
  </w:style>
  <w:style w:type="character" w:customStyle="1" w:styleId="9pt">
    <w:name w:val="Основной текст + 9 pt"/>
    <w:aliases w:val="Полужирный1,Интервал 0 pt3"/>
    <w:basedOn w:val="a4"/>
    <w:uiPriority w:val="99"/>
    <w:rsid w:val="00B2335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9pt2">
    <w:name w:val="Основной текст + 9 pt2"/>
    <w:aliases w:val="Интервал 0 pt2"/>
    <w:basedOn w:val="a4"/>
    <w:uiPriority w:val="99"/>
    <w:rsid w:val="00B2335A"/>
    <w:rPr>
      <w:rFonts w:ascii="Times New Roman" w:hAnsi="Times New Roman" w:cs="Times New Roman"/>
      <w:color w:val="000000"/>
      <w:spacing w:val="1"/>
      <w:w w:val="100"/>
      <w:position w:val="0"/>
      <w:sz w:val="18"/>
      <w:szCs w:val="18"/>
      <w:u w:val="none"/>
      <w:lang w:val="uk-UA" w:eastAsia="uk-UA"/>
    </w:rPr>
  </w:style>
  <w:style w:type="character" w:customStyle="1" w:styleId="9pt1">
    <w:name w:val="Основной текст + 9 pt1"/>
    <w:aliases w:val="Курсив1"/>
    <w:basedOn w:val="a4"/>
    <w:uiPriority w:val="99"/>
    <w:rsid w:val="00B2335A"/>
    <w:rPr>
      <w:rFonts w:ascii="Times New Roman" w:hAnsi="Times New Roman" w:cs="Times New Roman"/>
      <w:i/>
      <w:iCs/>
      <w:color w:val="000000"/>
      <w:spacing w:val="1"/>
      <w:w w:val="100"/>
      <w:position w:val="0"/>
      <w:sz w:val="18"/>
      <w:szCs w:val="18"/>
      <w:u w:val="none"/>
      <w:lang w:val="uk-UA" w:eastAsia="uk-UA"/>
    </w:rPr>
  </w:style>
  <w:style w:type="character" w:customStyle="1" w:styleId="100">
    <w:name w:val="Основной текст + 10"/>
    <w:aliases w:val="5 pt,Интервал 0 pt1"/>
    <w:basedOn w:val="a4"/>
    <w:uiPriority w:val="99"/>
    <w:rsid w:val="00B2335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uk-UA" w:eastAsia="uk-UA"/>
    </w:rPr>
  </w:style>
  <w:style w:type="paragraph" w:customStyle="1" w:styleId="51">
    <w:name w:val="Основной текст5"/>
    <w:basedOn w:val="a"/>
    <w:link w:val="a4"/>
    <w:uiPriority w:val="99"/>
    <w:rsid w:val="00B2335A"/>
    <w:pPr>
      <w:shd w:val="clear" w:color="auto" w:fill="FFFFFF"/>
      <w:spacing w:after="2760" w:line="326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Колонтитул (2)"/>
    <w:basedOn w:val="a"/>
    <w:link w:val="21"/>
    <w:uiPriority w:val="99"/>
    <w:rsid w:val="00B233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B2335A"/>
    <w:pPr>
      <w:shd w:val="clear" w:color="auto" w:fill="FFFFFF"/>
      <w:spacing w:after="420" w:line="240" w:lineRule="atLeast"/>
      <w:jc w:val="both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2">
    <w:name w:val="Колонтитул1"/>
    <w:basedOn w:val="a"/>
    <w:link w:val="a5"/>
    <w:uiPriority w:val="99"/>
    <w:rsid w:val="00B233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"/>
    </w:rPr>
  </w:style>
  <w:style w:type="paragraph" w:customStyle="1" w:styleId="24">
    <w:name w:val="Основной текст (2)"/>
    <w:basedOn w:val="a"/>
    <w:link w:val="23"/>
    <w:uiPriority w:val="99"/>
    <w:rsid w:val="00B2335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a9">
    <w:name w:val="Подпись к картинке"/>
    <w:basedOn w:val="a"/>
    <w:link w:val="a8"/>
    <w:uiPriority w:val="99"/>
    <w:rsid w:val="00B233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10">
    <w:name w:val="Основной текст (3)1"/>
    <w:basedOn w:val="a"/>
    <w:link w:val="32"/>
    <w:uiPriority w:val="99"/>
    <w:rsid w:val="00B2335A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B2335A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3">
    <w:name w:val="Подпись к таблице1"/>
    <w:basedOn w:val="a"/>
    <w:link w:val="aa"/>
    <w:uiPriority w:val="99"/>
    <w:rsid w:val="00B2335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3">
    <w:name w:val="Основной текст (5)"/>
    <w:basedOn w:val="a"/>
    <w:link w:val="52"/>
    <w:uiPriority w:val="99"/>
    <w:rsid w:val="00B2335A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2335A"/>
    <w:pPr>
      <w:shd w:val="clear" w:color="auto" w:fill="FFFFFF"/>
      <w:spacing w:before="6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C22E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22EAB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99"/>
    <w:qFormat/>
    <w:rsid w:val="00972EFD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4959EA"/>
    <w:pPr>
      <w:widowControl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4959EA"/>
    <w:rPr>
      <w:rFonts w:ascii="Times New Roman" w:hAnsi="Times New Roman" w:cs="Times New Roman"/>
      <w:sz w:val="28"/>
      <w:lang w:eastAsia="ru-RU" w:bidi="ar-SA"/>
    </w:rPr>
  </w:style>
  <w:style w:type="paragraph" w:styleId="af1">
    <w:name w:val="Body Text Indent"/>
    <w:basedOn w:val="a"/>
    <w:link w:val="af2"/>
    <w:uiPriority w:val="99"/>
    <w:semiHidden/>
    <w:rsid w:val="00E974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E97429"/>
    <w:rPr>
      <w:rFonts w:cs="Times New Roman"/>
      <w:color w:val="000000"/>
    </w:rPr>
  </w:style>
  <w:style w:type="paragraph" w:styleId="HTML">
    <w:name w:val="HTML Preformatted"/>
    <w:basedOn w:val="a"/>
    <w:link w:val="HTML0"/>
    <w:rsid w:val="00E97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E97429"/>
    <w:rPr>
      <w:rFonts w:eastAsia="Times New Roman" w:cs="Times New Roman"/>
      <w:sz w:val="20"/>
      <w:szCs w:val="20"/>
      <w:lang w:val="ru-RU" w:eastAsia="ru-RU" w:bidi="ar-SA"/>
    </w:rPr>
  </w:style>
  <w:style w:type="paragraph" w:styleId="af3">
    <w:name w:val="Title"/>
    <w:aliases w:val="Мой стиль"/>
    <w:basedOn w:val="a"/>
    <w:link w:val="15"/>
    <w:qFormat/>
    <w:rsid w:val="00641C2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15">
    <w:name w:val="Заголовок Знак1"/>
    <w:aliases w:val="Мой стиль Знак"/>
    <w:basedOn w:val="a0"/>
    <w:link w:val="af3"/>
    <w:locked/>
    <w:rsid w:val="00641C2F"/>
    <w:rPr>
      <w:rFonts w:ascii="Times New Roman" w:hAnsi="Times New Roman"/>
      <w:sz w:val="20"/>
      <w:lang w:eastAsia="ru-RU"/>
    </w:rPr>
  </w:style>
  <w:style w:type="character" w:customStyle="1" w:styleId="af4">
    <w:name w:val="Заголовок Знак"/>
    <w:basedOn w:val="a0"/>
    <w:uiPriority w:val="99"/>
    <w:rsid w:val="00641C2F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nc684nl6">
    <w:name w:val="nc684nl6"/>
    <w:basedOn w:val="a0"/>
    <w:uiPriority w:val="99"/>
    <w:rsid w:val="00BB01DF"/>
    <w:rPr>
      <w:rFonts w:cs="Times New Roman"/>
    </w:rPr>
  </w:style>
  <w:style w:type="character" w:styleId="af5">
    <w:name w:val="Strong"/>
    <w:basedOn w:val="a0"/>
    <w:uiPriority w:val="99"/>
    <w:qFormat/>
    <w:rsid w:val="007F69DF"/>
    <w:rPr>
      <w:rFonts w:cs="Times New Roman"/>
      <w:b/>
      <w:bCs/>
    </w:rPr>
  </w:style>
  <w:style w:type="paragraph" w:styleId="af6">
    <w:name w:val="footer"/>
    <w:basedOn w:val="a"/>
    <w:link w:val="af7"/>
    <w:uiPriority w:val="99"/>
    <w:rsid w:val="0062497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5F3F"/>
    <w:rPr>
      <w:color w:val="000000"/>
      <w:sz w:val="24"/>
      <w:szCs w:val="24"/>
      <w:lang w:val="uk-UA" w:eastAsia="uk-UA"/>
    </w:rPr>
  </w:style>
  <w:style w:type="character" w:styleId="af8">
    <w:name w:val="page number"/>
    <w:basedOn w:val="a0"/>
    <w:uiPriority w:val="99"/>
    <w:rsid w:val="0062497C"/>
    <w:rPr>
      <w:rFonts w:cs="Times New Roman"/>
    </w:rPr>
  </w:style>
  <w:style w:type="paragraph" w:styleId="af9">
    <w:name w:val="header"/>
    <w:basedOn w:val="a"/>
    <w:link w:val="afa"/>
    <w:uiPriority w:val="99"/>
    <w:rsid w:val="006249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C5F3F"/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995_114" TargetMode="External"/><Relationship Id="rId18" Type="http://schemas.openxmlformats.org/officeDocument/2006/relationships/hyperlink" Target="http://www.coe.int/en/web/genderequality/publications" TargetMode="External"/><Relationship Id="rId26" Type="http://schemas.openxmlformats.org/officeDocument/2006/relationships/hyperlink" Target="http://pak.hr/cke/ostalo%206/Manual_Gender%20Equality%20Law%20in%20Practice_ENG.pdf" TargetMode="External"/><Relationship Id="rId39" Type="http://schemas.openxmlformats.org/officeDocument/2006/relationships/hyperlink" Target="http://www.coe.int/en/web/genderequality/equal-access-of-women-to-justice" TargetMode="External"/><Relationship Id="rId21" Type="http://schemas.openxmlformats.org/officeDocument/2006/relationships/hyperlink" Target="https://rm.coe.int/CoERMPublicCommonSearchServices/DisplayDCTMContent?documentId=0900001680597b1e" TargetMode="External"/><Relationship Id="rId34" Type="http://schemas.openxmlformats.org/officeDocument/2006/relationships/hyperlink" Target="https://www.icj.org/icj-addresses-harmful-gender-stereotypes-and-assumptions/" TargetMode="External"/><Relationship Id="rId42" Type="http://schemas.openxmlformats.org/officeDocument/2006/relationships/hyperlink" Target="http://www.ohchr.org/en/hrbodies/cedaw/pages/cedawindex.aspx" TargetMode="External"/><Relationship Id="rId47" Type="http://schemas.openxmlformats.org/officeDocument/2006/relationships/hyperlink" Target="http://www.idlo.int/news/multimedia/videos/womens-access-justice" TargetMode="External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CEDAW/Pages/Recommendations.aspx" TargetMode="External"/><Relationship Id="rId29" Type="http://schemas.openxmlformats.org/officeDocument/2006/relationships/hyperlink" Target="http://www.sitios.scjn.gob.mx/codhap/node/1153/" TargetMode="External"/><Relationship Id="rId11" Type="http://schemas.openxmlformats.org/officeDocument/2006/relationships/hyperlink" Target="http://zakon2.rada.gov.ua/laws/show/994_319.%202" TargetMode="External"/><Relationship Id="rId24" Type="http://schemas.openxmlformats.org/officeDocument/2006/relationships/hyperlink" Target="https://rm.coe.int/CoERMPublicCommonSearchServices/DisplayDCTMContent?documentId=09000016806b0f41" TargetMode="External"/><Relationship Id="rId32" Type="http://schemas.openxmlformats.org/officeDocument/2006/relationships/hyperlink" Target="https://rm.coe.int/16805970c1" TargetMode="External"/><Relationship Id="rId37" Type="http://schemas.openxmlformats.org/officeDocument/2006/relationships/hyperlink" Target="http://www.echr.coe.int/Pages/home.aspx?p=caselaw&amp;c=" TargetMode="External"/><Relationship Id="rId40" Type="http://schemas.openxmlformats.org/officeDocument/2006/relationships/hyperlink" Target="https://edoc.coe.int/en/gender-equality/6690-equal-access-to-justice-in-the-case-law-on-violence-againstwomen-before-the-european-court-of-human-rights.html" TargetMode="External"/><Relationship Id="rId45" Type="http://schemas.openxmlformats.org/officeDocument/2006/relationships/hyperlink" Target="http://www.coe.int/en/web/turin-european-social-charter/european-committee-of-social-righ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e.int/en/web/anti-human-trafficking/home" TargetMode="External"/><Relationship Id="rId23" Type="http://schemas.openxmlformats.org/officeDocument/2006/relationships/hyperlink" Target="http://www.coe.int/fr/web/genderequality/women-s-access-to-justice" TargetMode="External"/><Relationship Id="rId28" Type="http://schemas.openxmlformats.org/officeDocument/2006/relationships/hyperlink" Target="http://fra.europa.eu/en/publication/2016/handbook-european-law-relating-access-justice" TargetMode="External"/><Relationship Id="rId36" Type="http://schemas.openxmlformats.org/officeDocument/2006/relationships/hyperlink" Target="http://juris.ohchr.org/search/Documents" TargetMode="External"/><Relationship Id="rId49" Type="http://schemas.openxmlformats.org/officeDocument/2006/relationships/hyperlink" Target="http://georgia.unwomen.org/en/digital-library/video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doc.coe.int/en/gender-equality/6947-gender-equality-glossary.html" TargetMode="External"/><Relationship Id="rId31" Type="http://schemas.openxmlformats.org/officeDocument/2006/relationships/hyperlink" Target="https://rm.coe.int/16806acdfd" TargetMode="External"/><Relationship Id="rId44" Type="http://schemas.openxmlformats.org/officeDocument/2006/relationships/hyperlink" Target="http://www.ohchr.org/EN/Issues/Women/SRWomen/Pages/SRWomenIndex.aspx%2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e.int/en/web/istanbul-convention/home" TargetMode="External"/><Relationship Id="rId22" Type="http://schemas.openxmlformats.org/officeDocument/2006/relationships/hyperlink" Target="https://rm.coe.int/CoERMPublicCommonSearchServices/DisplayDCTMContent?documentId=0900001680597b12" TargetMode="External"/><Relationship Id="rId27" Type="http://schemas.openxmlformats.org/officeDocument/2006/relationships/hyperlink" Target="http://eige.europa.eu/rdc/eige-publications/gender-justice" TargetMode="External"/><Relationship Id="rId30" Type="http://schemas.openxmlformats.org/officeDocument/2006/relationships/hyperlink" Target="http://www.coe.int/en/web/istanbul-convention/publications" TargetMode="External"/><Relationship Id="rId35" Type="http://schemas.openxmlformats.org/officeDocument/2006/relationships/hyperlink" Target="https://www.icj.org/womens-access-to-justice-for-gender-based-violence-icj-practitioners-guide-n-12-%20launched/" TargetMode="External"/><Relationship Id="rId43" Type="http://schemas.openxmlformats.org/officeDocument/2006/relationships/hyperlink" Target="http://www.ohchr.org/EN/HRBodies/CEDAW/Pages/Recommendations.aspx" TargetMode="External"/><Relationship Id="rId48" Type="http://schemas.openxmlformats.org/officeDocument/2006/relationships/hyperlink" Target="http://www.unwomen.org/en/digital-library/videos" TargetMode="External"/><Relationship Id="rId8" Type="http://schemas.openxmlformats.org/officeDocument/2006/relationships/header" Target="header2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994_127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hyperlink" Target="https://www.judcom.nsw.gov.au/wp-content/uploads/2016/07/Equality_before_the_Law_Bench_Book.pdf" TargetMode="External"/><Relationship Id="rId33" Type="http://schemas.openxmlformats.org/officeDocument/2006/relationships/hyperlink" Target="http://www.unodc.org/documents/justice-and-prison-reform/14-02565_Ebook_new.pdf" TargetMode="External"/><Relationship Id="rId38" Type="http://schemas.openxmlformats.org/officeDocument/2006/relationships/hyperlink" Target="http://www.echr.coe.int/Pages/home.aspx?p=press/factsheets&amp;c" TargetMode="External"/><Relationship Id="rId46" Type="http://schemas.openxmlformats.org/officeDocument/2006/relationships/hyperlink" Target="http://www.echr.coe.int/Pages/home.aspx?p=press/factsheets" TargetMode="External"/><Relationship Id="rId20" Type="http://schemas.openxmlformats.org/officeDocument/2006/relationships/hyperlink" Target="http://www.coe.int/en/web/genderequality/equal-access-of-women-to-justice" TargetMode="External"/><Relationship Id="rId41" Type="http://schemas.openxmlformats.org/officeDocument/2006/relationships/hyperlink" Target="http://fra.europa.eu/en/case-law-databa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</dc:creator>
  <cp:keywords/>
  <dc:description/>
  <cp:lastModifiedBy>PK</cp:lastModifiedBy>
  <cp:revision>2</cp:revision>
  <cp:lastPrinted>2023-10-17T12:24:00Z</cp:lastPrinted>
  <dcterms:created xsi:type="dcterms:W3CDTF">2023-11-15T08:51:00Z</dcterms:created>
  <dcterms:modified xsi:type="dcterms:W3CDTF">2023-11-15T08:51:00Z</dcterms:modified>
</cp:coreProperties>
</file>