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4A" w:rsidRDefault="00542369">
      <w:pPr>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rsidR="00FB774A" w:rsidRDefault="00FB774A">
      <w:pPr>
        <w:jc w:val="center"/>
        <w:rPr>
          <w:rFonts w:ascii="Times New Roman" w:eastAsia="Times New Roman" w:hAnsi="Times New Roman" w:cs="Times New Roman"/>
          <w:b/>
          <w:smallCaps/>
          <w:sz w:val="28"/>
          <w:szCs w:val="28"/>
        </w:rPr>
      </w:pP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rsidR="00C85B1A" w:rsidRPr="00C85B1A" w:rsidRDefault="00542369">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НАВЧАЛЬНО-НАУКОВО</w:t>
      </w:r>
      <w:r w:rsidR="00C85B1A" w:rsidRPr="00C85B1A">
        <w:rPr>
          <w:rFonts w:ascii="Times New Roman" w:eastAsia="Times New Roman" w:hAnsi="Times New Roman" w:cs="Times New Roman"/>
          <w:b/>
          <w:sz w:val="28"/>
          <w:szCs w:val="28"/>
        </w:rPr>
        <w:t>ВИЙ</w:t>
      </w:r>
      <w:r w:rsidRPr="00C85B1A">
        <w:rPr>
          <w:rFonts w:ascii="Times New Roman" w:eastAsia="Times New Roman" w:hAnsi="Times New Roman" w:cs="Times New Roman"/>
          <w:b/>
          <w:sz w:val="28"/>
          <w:szCs w:val="28"/>
        </w:rPr>
        <w:t xml:space="preserve"> ІНСТИТУТ</w:t>
      </w:r>
      <w:r w:rsidR="00C85B1A" w:rsidRPr="00C85B1A">
        <w:rPr>
          <w:rFonts w:ascii="Times New Roman" w:eastAsia="Times New Roman" w:hAnsi="Times New Roman" w:cs="Times New Roman"/>
          <w:b/>
          <w:sz w:val="28"/>
          <w:szCs w:val="28"/>
        </w:rPr>
        <w:t xml:space="preserve"> ПРАВА ТА </w:t>
      </w:r>
    </w:p>
    <w:p w:rsidR="00FB774A" w:rsidRPr="00C85B1A" w:rsidRDefault="00C85B1A">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ІННОВАЦІЙНОЇ ОСВІТИ</w:t>
      </w:r>
    </w:p>
    <w:p w:rsidR="00FB774A" w:rsidRPr="00C85B1A" w:rsidRDefault="00C85B1A">
      <w:pPr>
        <w:tabs>
          <w:tab w:val="left" w:pos="8044"/>
        </w:tabs>
        <w:jc w:val="center"/>
        <w:rPr>
          <w:rFonts w:ascii="Times New Roman" w:eastAsia="Times New Roman" w:hAnsi="Times New Roman" w:cs="Times New Roman"/>
          <w:sz w:val="28"/>
          <w:szCs w:val="28"/>
        </w:rPr>
      </w:pPr>
      <w:r w:rsidRPr="00C85B1A">
        <w:rPr>
          <w:rFonts w:ascii="Times New Roman" w:eastAsia="Times New Roman" w:hAnsi="Times New Roman" w:cs="Times New Roman"/>
          <w:b/>
          <w:sz w:val="28"/>
          <w:szCs w:val="28"/>
        </w:rPr>
        <w:t xml:space="preserve">КАФЕДРА </w:t>
      </w:r>
      <w:r w:rsidR="001C350C" w:rsidRPr="001C350C">
        <w:rPr>
          <w:rFonts w:ascii="Times New Roman" w:eastAsia="Times New Roman" w:hAnsi="Times New Roman" w:cs="Times New Roman"/>
          <w:b/>
          <w:sz w:val="28"/>
          <w:szCs w:val="28"/>
        </w:rPr>
        <w:t>УПРАВЛІННЯ ТА АДМІНІСТРУВАННЯ</w:t>
      </w:r>
    </w:p>
    <w:p w:rsidR="00C85B1A" w:rsidRDefault="00C85B1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rsidR="00FB774A" w:rsidRDefault="00542369">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3A14EB" w:rsidRPr="003A14EB">
        <w:rPr>
          <w:rFonts w:ascii="Times New Roman" w:eastAsia="Times New Roman" w:hAnsi="Times New Roman" w:cs="Times New Roman"/>
          <w:b/>
          <w:sz w:val="28"/>
          <w:szCs w:val="28"/>
        </w:rPr>
        <w:t>УПРАВЛІННЯ ПЕРСОНАЛОМ В ОРГАНАХ ПУБЛІЧНОЇ ВЛАДИ</w:t>
      </w:r>
      <w:r>
        <w:rPr>
          <w:rFonts w:ascii="Times New Roman" w:eastAsia="Times New Roman" w:hAnsi="Times New Roman" w:cs="Times New Roman"/>
          <w:b/>
          <w:sz w:val="28"/>
          <w:szCs w:val="28"/>
        </w:rPr>
        <w:t>»</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Рівень вищої освіти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другий (магістерський)</w:t>
      </w:r>
    </w:p>
    <w:p w:rsidR="00FB774A" w:rsidRPr="00C85B1A" w:rsidRDefault="00542369">
      <w:pPr>
        <w:tabs>
          <w:tab w:val="left" w:pos="7881"/>
        </w:tabs>
        <w:jc w:val="both"/>
        <w:rPr>
          <w:rFonts w:ascii="Times New Roman" w:eastAsia="Times New Roman" w:hAnsi="Times New Roman" w:cs="Times New Roman"/>
          <w:b/>
          <w:i/>
          <w:sz w:val="28"/>
          <w:szCs w:val="28"/>
        </w:rPr>
      </w:pPr>
      <w:r w:rsidRPr="00C85B1A">
        <w:rPr>
          <w:rFonts w:ascii="Times New Roman" w:eastAsia="Times New Roman" w:hAnsi="Times New Roman" w:cs="Times New Roman"/>
          <w:sz w:val="28"/>
          <w:szCs w:val="28"/>
        </w:rPr>
        <w:t>Галузь знань</w:t>
      </w:r>
      <w:r w:rsidR="00C85B1A" w:rsidRPr="00C85B1A">
        <w:rPr>
          <w:rFonts w:ascii="Times New Roman" w:eastAsia="Times New Roman" w:hAnsi="Times New Roman" w:cs="Times New Roman"/>
          <w:sz w:val="28"/>
          <w:szCs w:val="28"/>
        </w:rPr>
        <w:t>:</w:t>
      </w:r>
      <w:r w:rsidR="00C85B1A">
        <w:rPr>
          <w:rFonts w:ascii="Times New Roman" w:eastAsia="Times New Roman" w:hAnsi="Times New Roman" w:cs="Times New Roman"/>
          <w:b/>
          <w:i/>
          <w:sz w:val="28"/>
          <w:szCs w:val="28"/>
        </w:rPr>
        <w:t xml:space="preserve"> </w:t>
      </w:r>
      <w:r w:rsidR="001C350C" w:rsidRPr="001C350C">
        <w:rPr>
          <w:rFonts w:ascii="Times New Roman" w:eastAsia="Times New Roman" w:hAnsi="Times New Roman" w:cs="Times New Roman"/>
          <w:b/>
          <w:i/>
          <w:sz w:val="28"/>
          <w:szCs w:val="28"/>
        </w:rPr>
        <w:t>281 Публічне управління та адміністрування</w:t>
      </w:r>
    </w:p>
    <w:p w:rsidR="00FB774A" w:rsidRP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Спеціальність</w:t>
      </w:r>
      <w:r w:rsidR="00C85B1A">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 xml:space="preserve">281 </w:t>
      </w:r>
      <w:r w:rsidR="001C350C">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sidR="001C350C">
        <w:rPr>
          <w:rFonts w:ascii="Times New Roman" w:eastAsia="Times New Roman" w:hAnsi="Times New Roman" w:cs="Times New Roman"/>
          <w:b/>
          <w:i/>
          <w:sz w:val="28"/>
          <w:szCs w:val="28"/>
        </w:rPr>
        <w:t>»</w:t>
      </w:r>
    </w:p>
    <w:p w:rsidR="00FB774A" w:rsidRDefault="00542369">
      <w:pPr>
        <w:widowControl w:val="0"/>
        <w:tabs>
          <w:tab w:val="left" w:pos="5128"/>
        </w:tabs>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Освітня програма</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E29D2" w:rsidRPr="006E29D2">
        <w:rPr>
          <w:rFonts w:ascii="Times New Roman" w:eastAsia="Times New Roman" w:hAnsi="Times New Roman" w:cs="Times New Roman"/>
          <w:b/>
          <w:i/>
          <w:sz w:val="28"/>
          <w:szCs w:val="28"/>
        </w:rPr>
        <w:t>«Публічне управління та адміністрування», затверджена наказом ДДУВС від 07.04.2022 № 198</w:t>
      </w:r>
    </w:p>
    <w:p w:rsidR="00FB774A" w:rsidRDefault="00542369">
      <w:pPr>
        <w:widowControl w:val="0"/>
        <w:tabs>
          <w:tab w:val="left" w:pos="6096"/>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Статус навчальної дисципліни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обов’язкова</w:t>
      </w:r>
    </w:p>
    <w:p w:rsidR="00FB774A" w:rsidRDefault="00542369">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FB774A" w:rsidRDefault="00542369">
      <w:pPr>
        <w:widowControl w:val="0"/>
        <w:tabs>
          <w:tab w:val="left" w:pos="1729"/>
        </w:tabs>
        <w:jc w:val="center"/>
        <w:rPr>
          <w:rFonts w:ascii="Times New Roman" w:eastAsia="Times New Roman" w:hAnsi="Times New Roman" w:cs="Times New Roman"/>
          <w:b/>
          <w:sz w:val="28"/>
          <w:szCs w:val="28"/>
        </w:rPr>
        <w:sectPr w:rsidR="00FB774A">
          <w:headerReference w:type="default" r:id="rId7"/>
          <w:pgSz w:w="11910" w:h="16850"/>
          <w:pgMar w:top="1134" w:right="851" w:bottom="1134" w:left="1418" w:header="0" w:footer="0" w:gutter="0"/>
          <w:pgNumType w:start="1"/>
          <w:cols w:space="720"/>
          <w:titlePg/>
        </w:sectPr>
      </w:pPr>
      <w:r>
        <w:rPr>
          <w:rFonts w:ascii="Times New Roman" w:eastAsia="Times New Roman" w:hAnsi="Times New Roman" w:cs="Times New Roman"/>
          <w:b/>
          <w:sz w:val="28"/>
          <w:szCs w:val="28"/>
        </w:rPr>
        <w:t>Дніпро – 2023</w:t>
      </w:r>
    </w:p>
    <w:tbl>
      <w:tblPr>
        <w:tblW w:w="9636" w:type="dxa"/>
        <w:tblLayout w:type="fixed"/>
        <w:tblLook w:val="04A0" w:firstRow="1" w:lastRow="0" w:firstColumn="1" w:lastColumn="0" w:noHBand="0" w:noVBand="1"/>
      </w:tblPr>
      <w:tblGrid>
        <w:gridCol w:w="4392"/>
        <w:gridCol w:w="992"/>
        <w:gridCol w:w="4252"/>
      </w:tblGrid>
      <w:tr w:rsidR="00F43C52" w:rsidRPr="00F43C52" w:rsidTr="00F43C52">
        <w:tc>
          <w:tcPr>
            <w:tcW w:w="4393" w:type="dxa"/>
            <w:hideMark/>
          </w:tcPr>
          <w:p w:rsidR="00F43C52" w:rsidRPr="00F43C52" w:rsidRDefault="00F43C52" w:rsidP="00F43C52">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43C52">
              <w:rPr>
                <w:rFonts w:ascii="Times New Roman" w:eastAsia="Times New Roman" w:hAnsi="Times New Roman" w:cs="Times New Roman"/>
                <w:b/>
                <w:color w:val="000000"/>
                <w:sz w:val="28"/>
                <w:szCs w:val="28"/>
                <w:lang w:eastAsia="en-US"/>
              </w:rPr>
              <w:lastRenderedPageBreak/>
              <w:t>ЗАТВЕРДЖЕНО</w:t>
            </w:r>
          </w:p>
        </w:tc>
        <w:tc>
          <w:tcPr>
            <w:tcW w:w="992" w:type="dxa"/>
          </w:tcPr>
          <w:p w:rsidR="00F43C52" w:rsidRPr="00F43C52" w:rsidRDefault="00F43C52" w:rsidP="00F43C52">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F43C52" w:rsidRPr="00F43C52" w:rsidRDefault="00F43C52" w:rsidP="00F43C52">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43C52">
              <w:rPr>
                <w:rFonts w:ascii="Times New Roman" w:eastAsia="Times New Roman" w:hAnsi="Times New Roman" w:cs="Times New Roman"/>
                <w:b/>
                <w:color w:val="000000"/>
                <w:sz w:val="28"/>
                <w:szCs w:val="28"/>
                <w:lang w:eastAsia="en-US"/>
              </w:rPr>
              <w:t>СХВАЛЕНО</w:t>
            </w:r>
          </w:p>
        </w:tc>
      </w:tr>
      <w:tr w:rsidR="00F43C52" w:rsidRPr="00F43C52" w:rsidTr="00F43C52">
        <w:tc>
          <w:tcPr>
            <w:tcW w:w="4393" w:type="dxa"/>
            <w:hideMark/>
          </w:tcPr>
          <w:p w:rsidR="00F43C52" w:rsidRPr="00F43C52" w:rsidRDefault="00F43C52" w:rsidP="00F43C52">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r w:rsidRPr="00F43C52">
              <w:rPr>
                <w:rFonts w:ascii="Times New Roman" w:eastAsia="Times New Roman" w:hAnsi="Times New Roman" w:cs="Times New Roman"/>
                <w:color w:val="000000"/>
                <w:sz w:val="28"/>
                <w:szCs w:val="28"/>
                <w:lang w:eastAsia="en-US"/>
              </w:rPr>
              <w:t>Навчально-методичною радою</w:t>
            </w:r>
          </w:p>
          <w:p w:rsidR="00F43C52" w:rsidRPr="00F43C52" w:rsidRDefault="00F43C52" w:rsidP="00F43C52">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43C52">
              <w:rPr>
                <w:rFonts w:ascii="Times New Roman" w:eastAsia="Times New Roman" w:hAnsi="Times New Roman" w:cs="Times New Roman"/>
                <w:color w:val="000000"/>
                <w:sz w:val="28"/>
                <w:szCs w:val="28"/>
                <w:lang w:eastAsia="en-US"/>
              </w:rPr>
              <w:t>Дніпропетровського державного університету  внутрішніх справ</w:t>
            </w:r>
          </w:p>
        </w:tc>
        <w:tc>
          <w:tcPr>
            <w:tcW w:w="992" w:type="dxa"/>
          </w:tcPr>
          <w:p w:rsidR="00F43C52" w:rsidRPr="00F43C52" w:rsidRDefault="00F43C52" w:rsidP="00F43C52">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F43C52" w:rsidRPr="00F43C52" w:rsidRDefault="00F43C52" w:rsidP="00F43C52">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43C52">
              <w:rPr>
                <w:rFonts w:ascii="Times New Roman" w:eastAsia="Times New Roman" w:hAnsi="Times New Roman" w:cs="Times New Roman"/>
                <w:color w:val="000000"/>
                <w:sz w:val="28"/>
                <w:szCs w:val="28"/>
                <w:lang w:eastAsia="en-US"/>
              </w:rPr>
              <w:t xml:space="preserve">Вченою радою Навчально-наукового інституту права та інноваційної освіти </w:t>
            </w:r>
          </w:p>
        </w:tc>
      </w:tr>
      <w:tr w:rsidR="00F43C52" w:rsidRPr="00F43C52" w:rsidTr="00F43C52">
        <w:tc>
          <w:tcPr>
            <w:tcW w:w="4393" w:type="dxa"/>
            <w:hideMark/>
          </w:tcPr>
          <w:p w:rsidR="00F43C52" w:rsidRPr="00F43C52" w:rsidRDefault="00F43C52" w:rsidP="00F43C52">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43C52">
              <w:rPr>
                <w:rFonts w:ascii="Times New Roman" w:eastAsia="Times New Roman" w:hAnsi="Times New Roman" w:cs="Times New Roman"/>
                <w:color w:val="000000"/>
                <w:sz w:val="28"/>
                <w:szCs w:val="28"/>
                <w:lang w:eastAsia="en-US"/>
              </w:rPr>
              <w:t xml:space="preserve">Протокол від 31.08.2023 №1    </w:t>
            </w:r>
          </w:p>
        </w:tc>
        <w:tc>
          <w:tcPr>
            <w:tcW w:w="992" w:type="dxa"/>
          </w:tcPr>
          <w:p w:rsidR="00F43C52" w:rsidRPr="00F43C52" w:rsidRDefault="00F43C52" w:rsidP="00F43C52">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F43C52" w:rsidRPr="00F43C52" w:rsidRDefault="00F43C52" w:rsidP="00F43C52">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eastAsia="en-US"/>
              </w:rPr>
            </w:pPr>
            <w:r w:rsidRPr="00F43C52">
              <w:rPr>
                <w:rFonts w:ascii="Times New Roman" w:eastAsia="Times New Roman" w:hAnsi="Times New Roman" w:cs="Times New Roman"/>
                <w:color w:val="000000"/>
                <w:sz w:val="28"/>
                <w:szCs w:val="28"/>
                <w:lang w:eastAsia="en-US"/>
              </w:rPr>
              <w:t xml:space="preserve">Протокол від 29.08.2023 №1          </w:t>
            </w:r>
          </w:p>
        </w:tc>
      </w:tr>
      <w:tr w:rsidR="00F43C52" w:rsidRPr="00F43C52" w:rsidTr="00F43C52">
        <w:tc>
          <w:tcPr>
            <w:tcW w:w="4393" w:type="dxa"/>
          </w:tcPr>
          <w:p w:rsidR="00F43C52" w:rsidRPr="00F43C52" w:rsidRDefault="00F43C52" w:rsidP="00F43C52">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eastAsia="en-US"/>
              </w:rPr>
            </w:pPr>
          </w:p>
        </w:tc>
        <w:tc>
          <w:tcPr>
            <w:tcW w:w="992" w:type="dxa"/>
          </w:tcPr>
          <w:p w:rsidR="00F43C52" w:rsidRPr="00F43C52" w:rsidRDefault="00F43C52" w:rsidP="00F43C52">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tcPr>
          <w:p w:rsidR="00F43C52" w:rsidRPr="00F43C52" w:rsidRDefault="00F43C52" w:rsidP="00F43C52">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p>
        </w:tc>
      </w:tr>
    </w:tbl>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ПОГОДЖЕНО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sidR="001C350C" w:rsidRPr="001C350C">
        <w:rPr>
          <w:rFonts w:ascii="Times New Roman" w:eastAsia="Times New Roman" w:hAnsi="Times New Roman" w:cs="Times New Roman"/>
          <w:i/>
          <w:sz w:val="28"/>
          <w:szCs w:val="28"/>
        </w:rPr>
        <w:t>Публічне управління та адміністрування</w:t>
      </w:r>
      <w:r>
        <w:rPr>
          <w:rFonts w:ascii="Times New Roman" w:eastAsia="Times New Roman" w:hAnsi="Times New Roman" w:cs="Times New Roman"/>
          <w:i/>
          <w:color w:val="000000"/>
          <w:sz w:val="28"/>
          <w:szCs w:val="28"/>
        </w:rPr>
        <w:t>»</w:t>
      </w:r>
    </w:p>
    <w:p w:rsidR="00FB774A" w:rsidRPr="001E461F" w:rsidRDefault="00542369" w:rsidP="007C778F">
      <w:pPr>
        <w:widowControl w:val="0"/>
        <w:pBdr>
          <w:top w:val="nil"/>
          <w:left w:val="nil"/>
          <w:bottom w:val="nil"/>
          <w:right w:val="nil"/>
          <w:between w:val="nil"/>
        </w:pBdr>
        <w:tabs>
          <w:tab w:val="left" w:pos="9694"/>
        </w:tabs>
        <w:spacing w:after="0" w:line="242" w:lineRule="auto"/>
        <w:ind w:left="709" w:right="-7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__________________ </w:t>
      </w:r>
      <w:r w:rsidR="001E461F">
        <w:rPr>
          <w:rFonts w:ascii="Times New Roman" w:eastAsia="Times New Roman" w:hAnsi="Times New Roman" w:cs="Times New Roman"/>
          <w:color w:val="000000"/>
          <w:sz w:val="28"/>
          <w:szCs w:val="28"/>
        </w:rPr>
        <w:t xml:space="preserve">               </w:t>
      </w:r>
      <w:r w:rsidR="001C350C">
        <w:rPr>
          <w:rFonts w:ascii="Times New Roman" w:eastAsia="Times New Roman" w:hAnsi="Times New Roman" w:cs="Times New Roman"/>
          <w:color w:val="000000"/>
          <w:sz w:val="28"/>
          <w:szCs w:val="28"/>
          <w:u w:val="single"/>
        </w:rPr>
        <w:t>Наталія СИДОРЕНКО</w:t>
      </w:r>
      <w:r w:rsidRPr="001E461F">
        <w:rPr>
          <w:rFonts w:ascii="Times New Roman" w:eastAsia="Times New Roman" w:hAnsi="Times New Roman" w:cs="Times New Roman"/>
          <w:color w:val="000000"/>
          <w:sz w:val="28"/>
          <w:szCs w:val="28"/>
          <w:u w:val="single"/>
        </w:rPr>
        <w:t xml:space="preserve">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1C350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(підпис)                                      (ім’я та прізвище)</w:t>
      </w:r>
    </w:p>
    <w:p w:rsidR="00FB774A" w:rsidRDefault="00FB774A">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rsidR="006E29D2" w:rsidRPr="006E29D2" w:rsidRDefault="006E29D2" w:rsidP="006E29D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8"/>
          <w:szCs w:val="28"/>
        </w:rPr>
      </w:pPr>
      <w:r w:rsidRPr="006E29D2">
        <w:rPr>
          <w:rFonts w:ascii="Times New Roman" w:eastAsia="Times New Roman" w:hAnsi="Times New Roman" w:cs="Times New Roman"/>
          <w:color w:val="000000"/>
          <w:sz w:val="28"/>
          <w:szCs w:val="28"/>
        </w:rPr>
        <w:t xml:space="preserve">Розглянуто на засіданні кафедри </w:t>
      </w:r>
      <w:r w:rsidRPr="006E29D2">
        <w:rPr>
          <w:rFonts w:ascii="Times New Roman" w:eastAsia="Times New Roman" w:hAnsi="Times New Roman" w:cs="Times New Roman"/>
          <w:i/>
          <w:color w:val="000000"/>
          <w:sz w:val="28"/>
          <w:szCs w:val="28"/>
        </w:rPr>
        <w:t>управління та адміністрування Навчально-наукового інституту права та інноваційної освіти</w:t>
      </w:r>
    </w:p>
    <w:p w:rsidR="00FB774A" w:rsidRPr="00D24B4A" w:rsidRDefault="006E29D2" w:rsidP="006E29D2">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ru-RU"/>
        </w:rPr>
      </w:pPr>
      <w:r w:rsidRPr="006E29D2">
        <w:rPr>
          <w:rFonts w:ascii="Times New Roman" w:eastAsia="Times New Roman" w:hAnsi="Times New Roman" w:cs="Times New Roman"/>
          <w:color w:val="000000"/>
          <w:sz w:val="28"/>
          <w:szCs w:val="28"/>
        </w:rPr>
        <w:t>Протокол від  28.08.2023 р. № 22</w:t>
      </w:r>
    </w:p>
    <w:p w:rsidR="00FB774A" w:rsidRDefault="00FB774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rsidR="00FB774A" w:rsidRDefault="003A14E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3A14EB">
        <w:rPr>
          <w:rFonts w:ascii="Times New Roman" w:eastAsia="Times New Roman" w:hAnsi="Times New Roman" w:cs="Times New Roman"/>
          <w:i/>
          <w:color w:val="000000"/>
          <w:sz w:val="28"/>
          <w:szCs w:val="28"/>
        </w:rPr>
        <w:t>Управління персоналом в органах публічної влади</w:t>
      </w:r>
      <w:r w:rsidR="00C85B1A">
        <w:rPr>
          <w:rFonts w:ascii="Times New Roman" w:eastAsia="Times New Roman" w:hAnsi="Times New Roman" w:cs="Times New Roman"/>
          <w:i/>
          <w:color w:val="000000"/>
          <w:sz w:val="28"/>
          <w:szCs w:val="28"/>
        </w:rPr>
        <w:t xml:space="preserve"> </w:t>
      </w:r>
      <w:r w:rsidR="00542369">
        <w:rPr>
          <w:rFonts w:ascii="Times New Roman" w:eastAsia="Times New Roman" w:hAnsi="Times New Roman" w:cs="Times New Roman"/>
          <w:color w:val="000000"/>
          <w:sz w:val="28"/>
          <w:szCs w:val="28"/>
        </w:rPr>
        <w:t>// Робоча програма навчальної дисципліни. – Дніпро : Дніпропетровський державний університет внутрішніх справ,</w:t>
      </w:r>
      <w:r w:rsidR="007C778F">
        <w:rPr>
          <w:rFonts w:ascii="Times New Roman" w:eastAsia="Times New Roman" w:hAnsi="Times New Roman" w:cs="Times New Roman"/>
          <w:color w:val="000000"/>
          <w:sz w:val="28"/>
          <w:szCs w:val="28"/>
        </w:rPr>
        <w:t xml:space="preserve"> </w:t>
      </w:r>
      <w:r w:rsidR="00C85B1A" w:rsidRPr="00C85B1A">
        <w:rPr>
          <w:rFonts w:ascii="Times New Roman" w:eastAsia="Times New Roman" w:hAnsi="Times New Roman" w:cs="Times New Roman"/>
          <w:color w:val="000000"/>
          <w:sz w:val="28"/>
          <w:szCs w:val="28"/>
        </w:rPr>
        <w:t>2023</w:t>
      </w:r>
      <w:r w:rsidR="00542369">
        <w:rPr>
          <w:rFonts w:ascii="Times New Roman" w:eastAsia="Times New Roman" w:hAnsi="Times New Roman" w:cs="Times New Roman"/>
          <w:i/>
          <w:color w:val="000000"/>
          <w:sz w:val="28"/>
          <w:szCs w:val="28"/>
        </w:rPr>
        <w:t>.</w:t>
      </w:r>
      <w:r w:rsidR="00542369">
        <w:rPr>
          <w:rFonts w:ascii="Times New Roman" w:eastAsia="Times New Roman" w:hAnsi="Times New Roman" w:cs="Times New Roman"/>
          <w:color w:val="000000"/>
          <w:sz w:val="28"/>
          <w:szCs w:val="28"/>
        </w:rPr>
        <w:t xml:space="preserve"> </w:t>
      </w:r>
      <w:r w:rsidR="00542369" w:rsidRPr="006E29D2">
        <w:rPr>
          <w:rFonts w:ascii="Times New Roman" w:eastAsia="Times New Roman" w:hAnsi="Times New Roman" w:cs="Times New Roman"/>
          <w:color w:val="000000"/>
          <w:sz w:val="28"/>
          <w:szCs w:val="28"/>
        </w:rPr>
        <w:t xml:space="preserve">–  </w:t>
      </w:r>
      <w:r w:rsidR="006E29D2" w:rsidRPr="006E29D2">
        <w:rPr>
          <w:rFonts w:ascii="Times New Roman" w:eastAsia="Times New Roman" w:hAnsi="Times New Roman" w:cs="Times New Roman"/>
          <w:color w:val="000000"/>
          <w:sz w:val="28"/>
          <w:szCs w:val="28"/>
          <w:lang w:val="ru-RU"/>
        </w:rPr>
        <w:t>11</w:t>
      </w:r>
      <w:r w:rsidR="00C85B1A" w:rsidRPr="006E29D2">
        <w:rPr>
          <w:rFonts w:ascii="Times New Roman" w:eastAsia="Times New Roman" w:hAnsi="Times New Roman" w:cs="Times New Roman"/>
          <w:color w:val="000000"/>
          <w:sz w:val="28"/>
          <w:szCs w:val="28"/>
        </w:rPr>
        <w:t xml:space="preserve">  </w:t>
      </w:r>
      <w:r w:rsidR="00542369" w:rsidRPr="006E29D2">
        <w:rPr>
          <w:rFonts w:ascii="Times New Roman" w:eastAsia="Times New Roman" w:hAnsi="Times New Roman" w:cs="Times New Roman"/>
          <w:color w:val="000000"/>
          <w:sz w:val="28"/>
          <w:szCs w:val="28"/>
        </w:rPr>
        <w:t>с.</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rsidR="00FB774A" w:rsidRDefault="00542369" w:rsidP="0072576A">
      <w:pPr>
        <w:pStyle w:val="4"/>
        <w:spacing w:after="120"/>
        <w:ind w:left="0"/>
        <w:rPr>
          <w:b w:val="0"/>
        </w:rPr>
      </w:pPr>
      <w:r>
        <w:t>РОЗРОБНИК/РОЗРОБНИКИ</w:t>
      </w:r>
      <w:r>
        <w:rPr>
          <w:b w:val="0"/>
        </w:rPr>
        <w:t>:</w:t>
      </w:r>
    </w:p>
    <w:p w:rsidR="00FB774A" w:rsidRPr="001C092D" w:rsidRDefault="001C350C" w:rsidP="007257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Завідувач </w:t>
      </w:r>
      <w:r w:rsidRPr="001C350C">
        <w:rPr>
          <w:rFonts w:ascii="Times New Roman" w:eastAsia="Times New Roman" w:hAnsi="Times New Roman" w:cs="Times New Roman"/>
          <w:color w:val="000000"/>
          <w:sz w:val="28"/>
          <w:szCs w:val="28"/>
        </w:rPr>
        <w:t xml:space="preserve">кафедри управління та адміністрування, доктор юридичних наук, </w:t>
      </w:r>
      <w:r>
        <w:rPr>
          <w:rFonts w:ascii="Times New Roman" w:eastAsia="Times New Roman" w:hAnsi="Times New Roman" w:cs="Times New Roman"/>
          <w:color w:val="000000"/>
          <w:sz w:val="28"/>
          <w:szCs w:val="28"/>
        </w:rPr>
        <w:t>професор</w:t>
      </w:r>
      <w:r w:rsidR="0072576A" w:rsidRPr="001C0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Наталія СИДОРЕНКО.</w:t>
      </w:r>
      <w:r w:rsidR="0072576A" w:rsidRPr="001C092D">
        <w:rPr>
          <w:rFonts w:ascii="Times New Roman" w:eastAsia="Times New Roman" w:hAnsi="Times New Roman" w:cs="Times New Roman"/>
          <w:color w:val="000000"/>
          <w:sz w:val="28"/>
          <w:szCs w:val="28"/>
        </w:rPr>
        <w:t xml:space="preserve"> </w:t>
      </w:r>
    </w:p>
    <w:p w:rsidR="00FB774A" w:rsidRPr="005B7AFD"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36"/>
        </w:rPr>
      </w:pPr>
    </w:p>
    <w:p w:rsidR="00FB774A" w:rsidRDefault="00542369">
      <w:pPr>
        <w:pStyle w:val="4"/>
        <w:spacing w:line="320" w:lineRule="auto"/>
        <w:ind w:left="0"/>
      </w:pPr>
      <w:r>
        <w:t>РЕЦЕНЗЕНТИ:</w:t>
      </w:r>
    </w:p>
    <w:p w:rsidR="0072576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AD694C">
        <w:rPr>
          <w:rFonts w:ascii="Times New Roman" w:hAnsi="Times New Roman" w:cs="Times New Roman"/>
          <w:sz w:val="28"/>
          <w:szCs w:val="28"/>
        </w:rPr>
        <w:t>рофесор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доктор наук з державного управління, доцент</w:t>
      </w:r>
      <w:r w:rsidR="00D24B4A" w:rsidRPr="001C092D">
        <w:rPr>
          <w:rFonts w:ascii="Times New Roman" w:hAnsi="Times New Roman" w:cs="Times New Roman"/>
          <w:sz w:val="28"/>
          <w:szCs w:val="28"/>
        </w:rPr>
        <w:t>,</w:t>
      </w:r>
      <w:r w:rsidR="00D24B4A">
        <w:rPr>
          <w:rFonts w:ascii="Times New Roman" w:hAnsi="Times New Roman" w:cs="Times New Roman"/>
          <w:sz w:val="28"/>
          <w:szCs w:val="28"/>
        </w:rPr>
        <w:t xml:space="preserve"> </w:t>
      </w:r>
      <w:r w:rsidRPr="00AD694C">
        <w:rPr>
          <w:rFonts w:ascii="Times New Roman" w:hAnsi="Times New Roman" w:cs="Times New Roman"/>
          <w:sz w:val="28"/>
          <w:szCs w:val="28"/>
        </w:rPr>
        <w:t>Таїсія КРУШЕЛЬНИЦЬКА</w:t>
      </w:r>
      <w:r w:rsidR="00A11D3A" w:rsidRPr="001C092D">
        <w:rPr>
          <w:rFonts w:ascii="Times New Roman" w:hAnsi="Times New Roman" w:cs="Times New Roman"/>
          <w:sz w:val="28"/>
          <w:szCs w:val="28"/>
        </w:rPr>
        <w:t>;</w:t>
      </w:r>
    </w:p>
    <w:p w:rsidR="00A11D3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sidRPr="00AD694C">
        <w:rPr>
          <w:rFonts w:ascii="Times New Roman" w:hAnsi="Times New Roman" w:cs="Times New Roman"/>
          <w:sz w:val="28"/>
          <w:szCs w:val="28"/>
        </w:rPr>
        <w:t>Доцент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кандидат наук з державного управління</w:t>
      </w:r>
      <w:r w:rsidR="00A11D3A" w:rsidRPr="001C092D">
        <w:rPr>
          <w:rFonts w:ascii="Times New Roman" w:hAnsi="Times New Roman" w:cs="Times New Roman"/>
          <w:sz w:val="28"/>
          <w:szCs w:val="28"/>
        </w:rPr>
        <w:t xml:space="preserve">, </w:t>
      </w:r>
      <w:r w:rsidRPr="00AD694C">
        <w:rPr>
          <w:rFonts w:ascii="Times New Roman" w:hAnsi="Times New Roman" w:cs="Times New Roman"/>
          <w:sz w:val="28"/>
          <w:szCs w:val="28"/>
        </w:rPr>
        <w:t>Ольга МАТВЕЄВА</w:t>
      </w:r>
      <w:r>
        <w:rPr>
          <w:rFonts w:ascii="Times New Roman" w:hAnsi="Times New Roman" w:cs="Times New Roman"/>
          <w:sz w:val="28"/>
          <w:szCs w:val="28"/>
        </w:rPr>
        <w:t>.</w:t>
      </w:r>
    </w:p>
    <w:p w:rsidR="00FB774A" w:rsidRDefault="00542369">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Лист оновлення та перезатвердження робочої програми навчальної дисципліни</w:t>
      </w:r>
    </w:p>
    <w:p w:rsidR="00FB774A" w:rsidRDefault="00FB774A">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bl>
    <w:p w:rsidR="00FB774A" w:rsidRDefault="00542369">
      <w:pPr>
        <w:widowControl w:val="0"/>
        <w:numPr>
          <w:ilvl w:val="0"/>
          <w:numId w:val="4"/>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rsidR="00FB774A" w:rsidRDefault="00FB774A">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FB774A">
        <w:trPr>
          <w:jc w:val="center"/>
        </w:trPr>
        <w:tc>
          <w:tcPr>
            <w:tcW w:w="3591" w:type="dxa"/>
            <w:vMerge w:val="restart"/>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FB774A">
        <w:trPr>
          <w:jc w:val="center"/>
        </w:trPr>
        <w:tc>
          <w:tcPr>
            <w:tcW w:w="3591"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46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rsidR="00FB774A" w:rsidRDefault="003A14E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rsidR="00FB774A" w:rsidRDefault="001E50C0" w:rsidP="003A14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A14EB">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9B48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9B48FD"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3A14E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rsidR="00FB774A" w:rsidRPr="00D24B4A" w:rsidRDefault="00D24B4A" w:rsidP="00636E5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2877" w:type="dxa"/>
            <w:shd w:val="clear" w:color="auto" w:fill="auto"/>
          </w:tcPr>
          <w:p w:rsidR="00FB774A" w:rsidRDefault="003A14E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E50C0">
              <w:rPr>
                <w:rFonts w:ascii="Times New Roman" w:eastAsia="Times New Roman" w:hAnsi="Times New Roman" w:cs="Times New Roman"/>
                <w:sz w:val="28"/>
                <w:szCs w:val="28"/>
              </w:rPr>
              <w:t xml:space="preserve"> </w:t>
            </w:r>
            <w:r w:rsidR="002A0B0F">
              <w:rPr>
                <w:rFonts w:ascii="Times New Roman" w:eastAsia="Times New Roman" w:hAnsi="Times New Roman" w:cs="Times New Roman"/>
                <w:sz w:val="28"/>
                <w:szCs w:val="28"/>
              </w:rPr>
              <w:t>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3A14EB"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год</w:t>
            </w:r>
          </w:p>
        </w:tc>
      </w:tr>
      <w:tr w:rsidR="00FB774A">
        <w:trPr>
          <w:jc w:val="center"/>
        </w:trPr>
        <w:tc>
          <w:tcPr>
            <w:tcW w:w="3591" w:type="dxa"/>
            <w:shd w:val="clear" w:color="auto" w:fill="auto"/>
          </w:tcPr>
          <w:p w:rsidR="00FB774A" w:rsidRDefault="00542369" w:rsidP="00AE355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w:t>
            </w:r>
            <w:r w:rsidR="00AE3554">
              <w:rPr>
                <w:rFonts w:ascii="Times New Roman" w:eastAsia="Times New Roman" w:hAnsi="Times New Roman" w:cs="Times New Roman"/>
                <w:sz w:val="28"/>
                <w:szCs w:val="28"/>
                <w:lang w:val="ru-RU"/>
              </w:rPr>
              <w:t xml:space="preserve"> та </w:t>
            </w:r>
            <w:r w:rsidR="00AE3554">
              <w:rPr>
                <w:rFonts w:ascii="Times New Roman" w:eastAsia="Times New Roman" w:hAnsi="Times New Roman" w:cs="Times New Roman"/>
                <w:sz w:val="28"/>
                <w:szCs w:val="28"/>
              </w:rPr>
              <w:t>індивідуальна</w:t>
            </w:r>
            <w:r>
              <w:rPr>
                <w:rFonts w:ascii="Times New Roman" w:eastAsia="Times New Roman" w:hAnsi="Times New Roman" w:cs="Times New Roman"/>
                <w:sz w:val="28"/>
                <w:szCs w:val="28"/>
              </w:rPr>
              <w:t xml:space="preserve"> робота</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1E50C0" w:rsidP="003A14E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A14EB">
              <w:rPr>
                <w:rFonts w:ascii="Times New Roman" w:eastAsia="Times New Roman" w:hAnsi="Times New Roman" w:cs="Times New Roman"/>
                <w:sz w:val="28"/>
                <w:szCs w:val="28"/>
              </w:rPr>
              <w:t>06</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rsidR="00FB774A" w:rsidRDefault="003A14EB"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CD266B">
              <w:rPr>
                <w:rFonts w:ascii="Times New Roman" w:eastAsia="Times New Roman" w:hAnsi="Times New Roman" w:cs="Times New Roman"/>
                <w:sz w:val="28"/>
                <w:szCs w:val="28"/>
              </w:rPr>
              <w:t>кзамен</w:t>
            </w:r>
          </w:p>
        </w:tc>
      </w:tr>
    </w:tbl>
    <w:p w:rsidR="00FB774A" w:rsidRDefault="00542369">
      <w:pPr>
        <w:ind w:firstLine="720"/>
        <w:jc w:val="both"/>
        <w:rPr>
          <w:rFonts w:ascii="Times New Roman" w:eastAsia="Times New Roman" w:hAnsi="Times New Roman" w:cs="Times New Roman"/>
        </w:rPr>
      </w:pPr>
      <w:r>
        <w:br w:type="page"/>
      </w: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rsidR="00FB774A" w:rsidRDefault="00FB774A">
      <w:pPr>
        <w:spacing w:line="240" w:lineRule="auto"/>
        <w:ind w:firstLine="720"/>
        <w:jc w:val="both"/>
        <w:rPr>
          <w:rFonts w:ascii="Times New Roman" w:eastAsia="Times New Roman" w:hAnsi="Times New Roman" w:cs="Times New Roman"/>
          <w:sz w:val="28"/>
          <w:szCs w:val="28"/>
        </w:rPr>
      </w:pPr>
    </w:p>
    <w:p w:rsidR="00710449" w:rsidRDefault="003A14EB" w:rsidP="00630F1F">
      <w:pPr>
        <w:spacing w:after="0" w:line="240" w:lineRule="auto"/>
        <w:ind w:firstLine="720"/>
        <w:jc w:val="both"/>
        <w:rPr>
          <w:rFonts w:ascii="Times New Roman" w:hAnsi="Times New Roman" w:cs="Times New Roman"/>
          <w:sz w:val="28"/>
          <w:szCs w:val="28"/>
        </w:rPr>
      </w:pPr>
      <w:r w:rsidRPr="003A14EB">
        <w:rPr>
          <w:rFonts w:ascii="Times New Roman" w:eastAsia="Times New Roman" w:hAnsi="Times New Roman" w:cs="Times New Roman"/>
          <w:sz w:val="28"/>
          <w:szCs w:val="28"/>
        </w:rPr>
        <w:t>Метою вивчення навчальної дисципліни «Управління персоналом в органах публічної влади» є  поглиблення теоретичних знань, оволодіння сучасним методичним інструментарієм та  практичними навичками з ефективного управління персоналом підприємств, установ та організацій у сучасних умовах господарювання.</w:t>
      </w:r>
    </w:p>
    <w:p w:rsidR="00FB774A" w:rsidRDefault="00542369" w:rsidP="00630F1F">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Вивчення дисципліни забезпечує формування компетентностей за освітньою програмою:</w:t>
      </w:r>
      <w:r w:rsidR="001C092D">
        <w:rPr>
          <w:rFonts w:ascii="Times New Roman" w:eastAsia="Times New Roman" w:hAnsi="Times New Roman" w:cs="Times New Roman"/>
          <w:sz w:val="28"/>
          <w:szCs w:val="28"/>
        </w:rPr>
        <w:t xml:space="preserve"> </w:t>
      </w:r>
      <w:r w:rsidR="001C092D" w:rsidRPr="001C092D">
        <w:rPr>
          <w:rFonts w:ascii="Times New Roman" w:eastAsia="Times New Roman" w:hAnsi="Times New Roman" w:cs="Times New Roman"/>
          <w:i/>
          <w:sz w:val="28"/>
          <w:szCs w:val="28"/>
        </w:rPr>
        <w:t>«</w:t>
      </w:r>
      <w:r w:rsidR="00630F1F">
        <w:rPr>
          <w:rFonts w:ascii="Times New Roman" w:eastAsia="Times New Roman" w:hAnsi="Times New Roman" w:cs="Times New Roman"/>
          <w:i/>
          <w:sz w:val="28"/>
          <w:szCs w:val="28"/>
        </w:rPr>
        <w:t>Публічне управління та адміністрування</w:t>
      </w:r>
      <w:r w:rsidR="001C092D" w:rsidRPr="001C092D">
        <w:rPr>
          <w:rFonts w:ascii="Times New Roman" w:eastAsia="Times New Roman" w:hAnsi="Times New Roman" w:cs="Times New Roman"/>
          <w:i/>
          <w:sz w:val="28"/>
          <w:szCs w:val="28"/>
        </w:rPr>
        <w:t>»</w:t>
      </w:r>
      <w:r w:rsidR="003A14EB">
        <w:rPr>
          <w:rFonts w:ascii="Times New Roman" w:eastAsia="Times New Roman" w:hAnsi="Times New Roman" w:cs="Times New Roman"/>
          <w:i/>
          <w:sz w:val="28"/>
          <w:szCs w:val="28"/>
        </w:rPr>
        <w:t>.</w:t>
      </w:r>
    </w:p>
    <w:p w:rsidR="00710449" w:rsidRDefault="00542369" w:rsidP="00CA749D">
      <w:pPr>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w:t>
      </w:r>
      <w:r w:rsidR="003A14EB" w:rsidRPr="003A14EB">
        <w:rPr>
          <w:rFonts w:ascii="Times New Roman" w:hAnsi="Times New Roman" w:cs="Times New Roman"/>
          <w:sz w:val="28"/>
          <w:szCs w:val="28"/>
        </w:rPr>
        <w:t>здатність розв’язувати задачі і проблеми у галузі публічного управління та адміністрування та у процесі навчання, що передбачає проведення досліджень та/або здійснення інновацій та характеризується невизначеністю умов і вимог</w:t>
      </w:r>
      <w:r w:rsidR="00710449">
        <w:rPr>
          <w:rFonts w:ascii="Times New Roman" w:hAnsi="Times New Roman" w:cs="Times New Roman"/>
          <w:sz w:val="28"/>
          <w:szCs w:val="28"/>
        </w:rPr>
        <w:t>.</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компетентності:</w:t>
      </w:r>
    </w:p>
    <w:p w:rsidR="003A14EB" w:rsidRPr="003A14EB" w:rsidRDefault="003A14EB" w:rsidP="003A14EB">
      <w:pPr>
        <w:spacing w:after="0" w:line="240" w:lineRule="auto"/>
        <w:ind w:firstLine="709"/>
        <w:jc w:val="both"/>
        <w:rPr>
          <w:rFonts w:ascii="Times New Roman" w:hAnsi="Times New Roman" w:cs="Times New Roman"/>
          <w:sz w:val="28"/>
          <w:szCs w:val="28"/>
        </w:rPr>
      </w:pPr>
      <w:r w:rsidRPr="003A14EB">
        <w:rPr>
          <w:rFonts w:ascii="Times New Roman" w:hAnsi="Times New Roman" w:cs="Times New Roman"/>
          <w:sz w:val="28"/>
          <w:szCs w:val="28"/>
        </w:rPr>
        <w:t xml:space="preserve">ЗК2 – Здатність працювати в команді, мотивувати людей та рухатися до спільної мети, бути лідером, діяти соціально відповідально та свідомо. </w:t>
      </w:r>
    </w:p>
    <w:p w:rsidR="00936292" w:rsidRDefault="003A14EB" w:rsidP="003A14EB">
      <w:pPr>
        <w:spacing w:after="0" w:line="240" w:lineRule="auto"/>
        <w:ind w:firstLine="709"/>
        <w:jc w:val="both"/>
        <w:rPr>
          <w:rFonts w:ascii="Times New Roman" w:eastAsia="Times New Roman" w:hAnsi="Times New Roman" w:cs="Times New Roman"/>
          <w:sz w:val="28"/>
          <w:szCs w:val="28"/>
        </w:rPr>
      </w:pPr>
      <w:r w:rsidRPr="003A14EB">
        <w:rPr>
          <w:rFonts w:ascii="Times New Roman" w:hAnsi="Times New Roman" w:cs="Times New Roman"/>
          <w:sz w:val="28"/>
          <w:szCs w:val="28"/>
        </w:rPr>
        <w:t>ЗК4 – Здатність удосконалювати й розвивати професійний, інтелектуальний і культурний рівні.</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rsidR="003A14EB" w:rsidRPr="003A14EB" w:rsidRDefault="003A14EB" w:rsidP="003A14EB">
      <w:pPr>
        <w:spacing w:after="0" w:line="240" w:lineRule="auto"/>
        <w:ind w:firstLine="720"/>
        <w:jc w:val="both"/>
        <w:rPr>
          <w:rFonts w:ascii="Times New Roman" w:hAnsi="Times New Roman" w:cs="Times New Roman"/>
          <w:sz w:val="28"/>
          <w:szCs w:val="28"/>
        </w:rPr>
      </w:pPr>
      <w:r w:rsidRPr="003A14EB">
        <w:rPr>
          <w:rFonts w:ascii="Times New Roman" w:hAnsi="Times New Roman" w:cs="Times New Roman"/>
          <w:sz w:val="28"/>
          <w:szCs w:val="28"/>
        </w:rPr>
        <w:t xml:space="preserve">СК1 – Здатність налагоджувати соціальну взаємодію, співробітництво, попереджати та розв’язувати конфлікти. </w:t>
      </w:r>
    </w:p>
    <w:p w:rsidR="00936292" w:rsidRDefault="003A14EB" w:rsidP="003A14EB">
      <w:pPr>
        <w:spacing w:after="0" w:line="240" w:lineRule="auto"/>
        <w:ind w:firstLine="720"/>
        <w:jc w:val="both"/>
        <w:rPr>
          <w:rFonts w:ascii="Times New Roman" w:eastAsia="Times New Roman" w:hAnsi="Times New Roman" w:cs="Times New Roman"/>
          <w:sz w:val="28"/>
          <w:szCs w:val="28"/>
        </w:rPr>
      </w:pPr>
      <w:r w:rsidRPr="003A14EB">
        <w:rPr>
          <w:rFonts w:ascii="Times New Roman" w:hAnsi="Times New Roman" w:cs="Times New Roman"/>
          <w:sz w:val="28"/>
          <w:szCs w:val="28"/>
        </w:rPr>
        <w:t>СК12 – Здатність до оволодіння та виявлення лідерських якостей, прийомів саморегуляції, спеціальних інструментів публічного впливу.</w:t>
      </w:r>
    </w:p>
    <w:p w:rsidR="00CA749D" w:rsidRDefault="00CA749D" w:rsidP="00CA749D">
      <w:pPr>
        <w:spacing w:after="0" w:line="240" w:lineRule="auto"/>
        <w:ind w:firstLine="720"/>
        <w:jc w:val="both"/>
        <w:rPr>
          <w:rFonts w:ascii="Times New Roman" w:eastAsia="Times New Roman" w:hAnsi="Times New Roman" w:cs="Times New Roman"/>
          <w:b/>
          <w:sz w:val="28"/>
          <w:szCs w:val="28"/>
        </w:rPr>
      </w:pPr>
    </w:p>
    <w:p w:rsidR="00FB774A" w:rsidRDefault="00542369" w:rsidP="00CA749D">
      <w:pPr>
        <w:spacing w:after="24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Пререквізити та постреквізити дисципліни:</w:t>
      </w:r>
      <w:r>
        <w:rPr>
          <w:rFonts w:ascii="Times New Roman" w:eastAsia="Times New Roman" w:hAnsi="Times New Roman" w:cs="Times New Roman"/>
        </w:rPr>
        <w:t xml:space="preserve"> </w:t>
      </w:r>
    </w:p>
    <w:p w:rsidR="00FB774A" w:rsidRDefault="00542369" w:rsidP="00CA74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Пререквізити: </w:t>
      </w:r>
      <w:r w:rsidR="003A14EB">
        <w:rPr>
          <w:rFonts w:ascii="Times New Roman" w:eastAsia="Times New Roman" w:hAnsi="Times New Roman" w:cs="Times New Roman"/>
          <w:b/>
          <w:sz w:val="28"/>
          <w:szCs w:val="28"/>
        </w:rPr>
        <w:t>«</w:t>
      </w:r>
      <w:r w:rsidR="003A14EB" w:rsidRPr="003A14EB">
        <w:rPr>
          <w:rFonts w:ascii="Times New Roman" w:eastAsia="Times New Roman" w:hAnsi="Times New Roman" w:cs="Times New Roman"/>
          <w:sz w:val="28"/>
          <w:szCs w:val="28"/>
        </w:rPr>
        <w:t>Управління персоналом в публічній службі</w:t>
      </w:r>
      <w:r w:rsidR="003A14EB">
        <w:rPr>
          <w:rFonts w:ascii="Times New Roman" w:eastAsia="Times New Roman" w:hAnsi="Times New Roman" w:cs="Times New Roman"/>
          <w:sz w:val="28"/>
          <w:szCs w:val="28"/>
        </w:rPr>
        <w:t>»</w:t>
      </w:r>
      <w:r w:rsidR="003A14EB" w:rsidRPr="003A14EB">
        <w:rPr>
          <w:rFonts w:ascii="Times New Roman" w:eastAsia="Times New Roman" w:hAnsi="Times New Roman" w:cs="Times New Roman"/>
          <w:sz w:val="28"/>
          <w:szCs w:val="28"/>
        </w:rPr>
        <w:t>.</w:t>
      </w:r>
    </w:p>
    <w:p w:rsidR="00630F1F" w:rsidRDefault="00630F1F" w:rsidP="00CA749D">
      <w:pPr>
        <w:spacing w:after="0" w:line="240" w:lineRule="auto"/>
        <w:ind w:firstLine="720"/>
        <w:jc w:val="both"/>
        <w:rPr>
          <w:rFonts w:ascii="Times New Roman" w:eastAsia="Times New Roman" w:hAnsi="Times New Roman" w:cs="Times New Roman"/>
          <w:b/>
          <w:i/>
          <w:sz w:val="28"/>
          <w:szCs w:val="28"/>
        </w:rPr>
      </w:pPr>
    </w:p>
    <w:p w:rsidR="00FB774A" w:rsidRDefault="0054236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Постреквізити:</w:t>
      </w:r>
      <w:r w:rsidR="0028557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E0DB7">
        <w:rPr>
          <w:rFonts w:ascii="Times New Roman" w:eastAsia="Times New Roman" w:hAnsi="Times New Roman" w:cs="Times New Roman"/>
          <w:b/>
          <w:sz w:val="28"/>
          <w:szCs w:val="28"/>
          <w:lang w:val="ru-RU"/>
        </w:rPr>
        <w:t>«</w:t>
      </w:r>
      <w:r w:rsidR="003A14EB" w:rsidRPr="003A14EB">
        <w:rPr>
          <w:rFonts w:ascii="Times New Roman" w:eastAsia="Times New Roman" w:hAnsi="Times New Roman" w:cs="Times New Roman"/>
          <w:sz w:val="28"/>
          <w:szCs w:val="28"/>
        </w:rPr>
        <w:t>Публічна служба</w:t>
      </w:r>
      <w:r w:rsidR="00BE0DB7">
        <w:rPr>
          <w:rFonts w:ascii="Times New Roman" w:eastAsia="Times New Roman" w:hAnsi="Times New Roman" w:cs="Times New Roman"/>
          <w:sz w:val="28"/>
          <w:szCs w:val="28"/>
          <w:lang w:val="ru-RU"/>
        </w:rPr>
        <w:t>»</w:t>
      </w:r>
      <w:r w:rsidR="00AB213F">
        <w:rPr>
          <w:rFonts w:ascii="Times New Roman" w:eastAsia="Times New Roman" w:hAnsi="Times New Roman" w:cs="Times New Roman"/>
          <w:sz w:val="28"/>
          <w:szCs w:val="28"/>
        </w:rPr>
        <w:t>.</w:t>
      </w:r>
    </w:p>
    <w:p w:rsidR="00CA749D" w:rsidRDefault="00CA749D" w:rsidP="00CA749D">
      <w:pPr>
        <w:spacing w:after="0" w:line="240" w:lineRule="auto"/>
        <w:ind w:left="360" w:firstLine="349"/>
        <w:rPr>
          <w:rFonts w:ascii="Times New Roman" w:eastAsia="Times New Roman" w:hAnsi="Times New Roman" w:cs="Times New Roman"/>
          <w:b/>
          <w:sz w:val="28"/>
          <w:szCs w:val="28"/>
        </w:rPr>
      </w:pPr>
    </w:p>
    <w:p w:rsidR="00FB774A" w:rsidRDefault="00542369" w:rsidP="00CA749D">
      <w:pPr>
        <w:spacing w:after="0" w:line="240" w:lineRule="auto"/>
        <w:ind w:left="360" w:firstLine="349"/>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rsidR="007764E6" w:rsidRPr="007764E6" w:rsidRDefault="007764E6" w:rsidP="007764E6">
      <w:pPr>
        <w:autoSpaceDE w:val="0"/>
        <w:autoSpaceDN w:val="0"/>
        <w:adjustRightInd w:val="0"/>
        <w:spacing w:after="0" w:line="240" w:lineRule="auto"/>
        <w:ind w:firstLine="720"/>
        <w:jc w:val="both"/>
        <w:rPr>
          <w:rFonts w:ascii="Times New Roman" w:hAnsi="Times New Roman" w:cs="Times New Roman"/>
          <w:sz w:val="28"/>
          <w:szCs w:val="28"/>
        </w:rPr>
      </w:pPr>
      <w:r w:rsidRPr="007764E6">
        <w:rPr>
          <w:rFonts w:ascii="Times New Roman" w:hAnsi="Times New Roman" w:cs="Times New Roman"/>
          <w:sz w:val="28"/>
          <w:szCs w:val="28"/>
        </w:rPr>
        <w:t xml:space="preserve">ПРН05 – Визначати пріоритетні напрями впровадження електронного урядування та розвитку електронної демократії. </w:t>
      </w:r>
    </w:p>
    <w:p w:rsidR="0028557A" w:rsidRDefault="007764E6" w:rsidP="007764E6">
      <w:pPr>
        <w:spacing w:after="0" w:line="240" w:lineRule="auto"/>
        <w:ind w:firstLine="720"/>
        <w:jc w:val="both"/>
        <w:rPr>
          <w:rFonts w:ascii="Times New Roman" w:eastAsia="Times New Roman" w:hAnsi="Times New Roman" w:cs="Times New Roman"/>
          <w:sz w:val="28"/>
          <w:szCs w:val="28"/>
        </w:rPr>
      </w:pPr>
      <w:r w:rsidRPr="007764E6">
        <w:rPr>
          <w:rFonts w:ascii="Times New Roman" w:eastAsia="Times New Roman" w:hAnsi="Times New Roman" w:cs="Times New Roman"/>
          <w:sz w:val="28"/>
          <w:szCs w:val="28"/>
        </w:rPr>
        <w:t>ПРН14 – Використовувати інноваційні соціальні технології, механізми соціального діалогу, альтернативного вирішення спорів як інструменти забезпечення громадянської злагоди, державно-громадського партнерства в процесах вироблення, реалізації та оцінювання публічної політики в площині перетину сфер управління, економіки, публічної діяльності.</w:t>
      </w:r>
    </w:p>
    <w:p w:rsidR="007764E6" w:rsidRDefault="007764E6" w:rsidP="007764E6">
      <w:pPr>
        <w:spacing w:after="0" w:line="240" w:lineRule="auto"/>
        <w:ind w:firstLine="720"/>
        <w:jc w:val="both"/>
        <w:rPr>
          <w:rFonts w:ascii="Times New Roman" w:eastAsia="Times New Roman" w:hAnsi="Times New Roman" w:cs="Times New Roman"/>
          <w:sz w:val="28"/>
          <w:szCs w:val="28"/>
        </w:rPr>
      </w:pPr>
    </w:p>
    <w:p w:rsidR="007764E6" w:rsidRDefault="007764E6" w:rsidP="007764E6">
      <w:pPr>
        <w:spacing w:after="0" w:line="240" w:lineRule="auto"/>
        <w:ind w:firstLine="720"/>
        <w:jc w:val="both"/>
        <w:rPr>
          <w:rFonts w:ascii="Times New Roman" w:eastAsia="Times New Roman" w:hAnsi="Times New Roman" w:cs="Times New Roman"/>
          <w:sz w:val="28"/>
          <w:szCs w:val="28"/>
        </w:rPr>
      </w:pPr>
    </w:p>
    <w:p w:rsidR="007764E6" w:rsidRDefault="007764E6" w:rsidP="007764E6">
      <w:pPr>
        <w:spacing w:after="0" w:line="240" w:lineRule="auto"/>
        <w:ind w:firstLine="720"/>
        <w:jc w:val="both"/>
        <w:rPr>
          <w:rFonts w:ascii="Times New Roman" w:eastAsia="Times New Roman" w:hAnsi="Times New Roman" w:cs="Times New Roman"/>
          <w:sz w:val="28"/>
          <w:szCs w:val="28"/>
        </w:rPr>
      </w:pPr>
    </w:p>
    <w:p w:rsidR="007764E6" w:rsidRPr="000C5293" w:rsidRDefault="007764E6" w:rsidP="007764E6">
      <w:pPr>
        <w:spacing w:after="0" w:line="240" w:lineRule="auto"/>
        <w:ind w:firstLine="720"/>
        <w:jc w:val="both"/>
        <w:rPr>
          <w:rFonts w:ascii="Times New Roman" w:hAnsi="Times New Roman" w:cs="Times New Roman"/>
          <w:sz w:val="28"/>
          <w:szCs w:val="28"/>
        </w:rPr>
      </w:pPr>
    </w:p>
    <w:p w:rsidR="00FB774A" w:rsidRDefault="00FB774A">
      <w:pPr>
        <w:ind w:firstLine="720"/>
        <w:jc w:val="both"/>
        <w:rPr>
          <w:rFonts w:ascii="Times New Roman" w:eastAsia="Times New Roman" w:hAnsi="Times New Roman" w:cs="Times New Roman"/>
          <w:sz w:val="28"/>
          <w:szCs w:val="28"/>
        </w:rPr>
      </w:pPr>
    </w:p>
    <w:p w:rsidR="00FB774A" w:rsidRDefault="00542369">
      <w:pPr>
        <w:pStyle w:val="4"/>
        <w:numPr>
          <w:ilvl w:val="0"/>
          <w:numId w:val="4"/>
        </w:numPr>
        <w:ind w:left="0" w:right="12" w:firstLine="0"/>
        <w:jc w:val="center"/>
      </w:pPr>
      <w:r>
        <w:lastRenderedPageBreak/>
        <w:t>ПРОГРАМА НАВЧАЛЬНОЇ ДИСЦИПЛІНИ:</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7764E6" w:rsidRPr="007764E6" w:rsidRDefault="007764E6" w:rsidP="007764E6">
      <w:pPr>
        <w:widowControl w:val="0"/>
        <w:spacing w:after="0" w:line="240" w:lineRule="auto"/>
        <w:ind w:firstLine="709"/>
        <w:jc w:val="both"/>
        <w:rPr>
          <w:rFonts w:ascii="Times New Roman" w:eastAsia="Times New Roman" w:hAnsi="Times New Roman" w:cs="Times New Roman"/>
          <w:b/>
          <w:sz w:val="28"/>
          <w:szCs w:val="28"/>
          <w:lang w:val="ru-RU"/>
        </w:rPr>
      </w:pPr>
      <w:r w:rsidRPr="007764E6">
        <w:rPr>
          <w:rFonts w:ascii="Times New Roman" w:eastAsia="Times New Roman" w:hAnsi="Times New Roman" w:cs="Times New Roman"/>
          <w:b/>
          <w:sz w:val="28"/>
          <w:szCs w:val="28"/>
          <w:lang w:val="ru-RU"/>
        </w:rPr>
        <w:t xml:space="preserve">ТЕМА 1. СИСТЕМА УПРАВЛІННЯ ПЕРСОНАЛОМ В ОРГАНАХ ДЖЕРЖАВНОЇ ВЛАДИ </w:t>
      </w:r>
    </w:p>
    <w:p w:rsidR="007764E6" w:rsidRPr="007764E6" w:rsidRDefault="007764E6" w:rsidP="007764E6">
      <w:pPr>
        <w:spacing w:after="0" w:line="240" w:lineRule="auto"/>
        <w:ind w:firstLine="720"/>
        <w:contextualSpacing/>
        <w:jc w:val="both"/>
        <w:rPr>
          <w:rFonts w:ascii="Times New Roman" w:eastAsia="Times New Roman" w:hAnsi="Times New Roman" w:cs="Times New Roman"/>
          <w:sz w:val="28"/>
          <w:szCs w:val="28"/>
          <w:lang w:val="ru-RU"/>
        </w:rPr>
      </w:pPr>
      <w:r w:rsidRPr="007764E6">
        <w:rPr>
          <w:rFonts w:ascii="Times New Roman" w:eastAsia="Times New Roman" w:hAnsi="Times New Roman" w:cs="Times New Roman"/>
          <w:sz w:val="28"/>
          <w:szCs w:val="28"/>
        </w:rPr>
        <w:t>П</w:t>
      </w:r>
      <w:r w:rsidRPr="007764E6">
        <w:rPr>
          <w:rFonts w:ascii="Times New Roman" w:eastAsia="Times New Roman" w:hAnsi="Times New Roman" w:cs="Times New Roman"/>
          <w:sz w:val="28"/>
          <w:szCs w:val="28"/>
          <w:lang w:val="ru-RU"/>
        </w:rPr>
        <w:t xml:space="preserve">оняття «управління персоналом». </w:t>
      </w:r>
      <w:r w:rsidRPr="007764E6">
        <w:rPr>
          <w:rFonts w:ascii="Times New Roman" w:eastAsia="Times New Roman" w:hAnsi="Times New Roman" w:cs="Times New Roman"/>
          <w:sz w:val="28"/>
          <w:szCs w:val="28"/>
        </w:rPr>
        <w:t>С</w:t>
      </w:r>
      <w:r w:rsidRPr="007764E6">
        <w:rPr>
          <w:rFonts w:ascii="Times New Roman" w:eastAsia="Times New Roman" w:hAnsi="Times New Roman" w:cs="Times New Roman"/>
          <w:sz w:val="28"/>
          <w:szCs w:val="28"/>
          <w:lang w:val="ru-RU"/>
        </w:rPr>
        <w:t>труктур</w:t>
      </w:r>
      <w:r w:rsidRPr="007764E6">
        <w:rPr>
          <w:rFonts w:ascii="Times New Roman" w:eastAsia="Times New Roman" w:hAnsi="Times New Roman" w:cs="Times New Roman"/>
          <w:sz w:val="28"/>
          <w:szCs w:val="28"/>
        </w:rPr>
        <w:t>а</w:t>
      </w:r>
      <w:r w:rsidRPr="007764E6">
        <w:rPr>
          <w:rFonts w:ascii="Times New Roman" w:eastAsia="Times New Roman" w:hAnsi="Times New Roman" w:cs="Times New Roman"/>
          <w:sz w:val="28"/>
          <w:szCs w:val="28"/>
          <w:lang w:val="ru-RU"/>
        </w:rPr>
        <w:t xml:space="preserve"> системи управління персоналом у сфері державної служби (організаційна структура управління персоналом державної служби; система роботи з персоналом державної служби; нормативно-правова база управління персоналом; інформаційно-методичне забезпечення системи управління персоналом; методи управління персоналом державної служби). </w:t>
      </w:r>
      <w:r w:rsidRPr="007764E6">
        <w:rPr>
          <w:rFonts w:ascii="Times New Roman" w:eastAsia="Times New Roman" w:hAnsi="Times New Roman" w:cs="Times New Roman"/>
          <w:sz w:val="28"/>
          <w:szCs w:val="28"/>
        </w:rPr>
        <w:t>Н</w:t>
      </w:r>
      <w:r w:rsidRPr="007764E6">
        <w:rPr>
          <w:rFonts w:ascii="Times New Roman" w:eastAsia="Times New Roman" w:hAnsi="Times New Roman" w:cs="Times New Roman"/>
          <w:sz w:val="28"/>
          <w:szCs w:val="28"/>
          <w:lang w:val="ru-RU"/>
        </w:rPr>
        <w:t xml:space="preserve">ормативно-правове забезпечення, основні завдання, принципи (адаптивність, ієрархічність, колегіальність, комплексність, концентрація, оперативність, оптимальність, плановість, добір і розстановка кадрів, узгодженість), методи системи управління персоналом організації (адміністративні методи, організаційно-розпорядчі методи, правові методи, економічні методи, соціально-психологічні методи, моральноетичні методи). </w:t>
      </w:r>
      <w:r w:rsidRPr="007764E6">
        <w:rPr>
          <w:rFonts w:ascii="Times New Roman" w:eastAsia="Times New Roman" w:hAnsi="Times New Roman" w:cs="Times New Roman"/>
          <w:sz w:val="28"/>
          <w:szCs w:val="28"/>
        </w:rPr>
        <w:t>К</w:t>
      </w:r>
      <w:r w:rsidRPr="007764E6">
        <w:rPr>
          <w:rFonts w:ascii="Times New Roman" w:eastAsia="Times New Roman" w:hAnsi="Times New Roman" w:cs="Times New Roman"/>
          <w:sz w:val="28"/>
          <w:szCs w:val="28"/>
          <w:lang w:val="ru-RU"/>
        </w:rPr>
        <w:t xml:space="preserve">лючові проблеми управління персоналом у сфері державної служби: відсутність чіткого розподілу політичних і адміністративних посад, відкритого конкурсного відбору державних службовців, кар’єрного зростання, єдиних критеріїв оцінювання та стимулювання. </w:t>
      </w:r>
      <w:r w:rsidRPr="007764E6">
        <w:rPr>
          <w:rFonts w:ascii="Times New Roman" w:eastAsia="Times New Roman" w:hAnsi="Times New Roman" w:cs="Times New Roman"/>
          <w:sz w:val="28"/>
          <w:szCs w:val="28"/>
        </w:rPr>
        <w:t>Н</w:t>
      </w:r>
      <w:r w:rsidRPr="007764E6">
        <w:rPr>
          <w:rFonts w:ascii="Times New Roman" w:eastAsia="Times New Roman" w:hAnsi="Times New Roman" w:cs="Times New Roman"/>
          <w:sz w:val="28"/>
          <w:szCs w:val="28"/>
          <w:lang w:val="ru-RU"/>
        </w:rPr>
        <w:t>апрямки удосконалення сучасної системи управління в органах державної влади.</w:t>
      </w:r>
    </w:p>
    <w:p w:rsidR="007764E6" w:rsidRPr="007764E6" w:rsidRDefault="007764E6" w:rsidP="007764E6">
      <w:pPr>
        <w:spacing w:after="0" w:line="240" w:lineRule="auto"/>
        <w:ind w:firstLine="720"/>
        <w:jc w:val="both"/>
        <w:rPr>
          <w:rFonts w:ascii="Times New Roman" w:eastAsia="Times New Roman" w:hAnsi="Times New Roman" w:cs="Times New Roman"/>
          <w:b/>
          <w:sz w:val="28"/>
          <w:szCs w:val="28"/>
          <w:lang w:val="ru-RU"/>
        </w:rPr>
      </w:pPr>
    </w:p>
    <w:p w:rsidR="007764E6" w:rsidRPr="007764E6" w:rsidRDefault="007764E6" w:rsidP="007764E6">
      <w:pPr>
        <w:widowControl w:val="0"/>
        <w:autoSpaceDE w:val="0"/>
        <w:autoSpaceDN w:val="0"/>
        <w:spacing w:after="0" w:line="240" w:lineRule="auto"/>
        <w:ind w:firstLine="720"/>
        <w:jc w:val="both"/>
        <w:outlineLvl w:val="3"/>
        <w:rPr>
          <w:rFonts w:ascii="Times New Roman" w:eastAsia="Times New Roman" w:hAnsi="Times New Roman" w:cs="Times New Roman"/>
          <w:b/>
          <w:sz w:val="28"/>
          <w:szCs w:val="28"/>
          <w:lang w:eastAsia="en-US"/>
        </w:rPr>
      </w:pPr>
      <w:r w:rsidRPr="007764E6">
        <w:rPr>
          <w:rFonts w:ascii="Times New Roman" w:eastAsia="Times New Roman" w:hAnsi="Times New Roman" w:cs="Times New Roman"/>
          <w:b/>
          <w:sz w:val="28"/>
          <w:szCs w:val="28"/>
          <w:lang w:val="ru-RU"/>
        </w:rPr>
        <w:t xml:space="preserve">ТЕМА 2. </w:t>
      </w:r>
      <w:r w:rsidRPr="007764E6">
        <w:rPr>
          <w:rFonts w:ascii="Times New Roman" w:eastAsia="Times New Roman" w:hAnsi="Times New Roman" w:cs="Times New Roman"/>
          <w:b/>
          <w:sz w:val="28"/>
          <w:szCs w:val="28"/>
          <w:lang w:val="ru-RU" w:eastAsia="en-US"/>
        </w:rPr>
        <w:t>УПРАВЛІННЯ ПЕРСОНАЛОМ В ОРГАНАХ МІСЦЕВОГО САМОВРЯДУВАННЯ</w:t>
      </w:r>
    </w:p>
    <w:p w:rsidR="007764E6" w:rsidRPr="007764E6" w:rsidRDefault="007764E6" w:rsidP="007764E6">
      <w:pPr>
        <w:autoSpaceDE w:val="0"/>
        <w:autoSpaceDN w:val="0"/>
        <w:adjustRightInd w:val="0"/>
        <w:spacing w:after="0" w:line="240" w:lineRule="auto"/>
        <w:ind w:firstLine="720"/>
        <w:jc w:val="both"/>
        <w:rPr>
          <w:rFonts w:ascii="Times New Roman" w:hAnsi="Times New Roman" w:cs="Times New Roman"/>
          <w:color w:val="000000"/>
          <w:sz w:val="28"/>
          <w:szCs w:val="28"/>
          <w:lang w:val="ru-RU"/>
        </w:rPr>
      </w:pPr>
      <w:r w:rsidRPr="007764E6">
        <w:rPr>
          <w:rFonts w:ascii="Times New Roman" w:hAnsi="Times New Roman" w:cs="Times New Roman"/>
          <w:color w:val="000000"/>
          <w:sz w:val="28"/>
          <w:szCs w:val="28"/>
          <w:lang w:val="ru-RU"/>
        </w:rPr>
        <w:t>Сучасний стан менеджменту персоналу у публічній владі.Інструментарій ефективного управління публічними службовцями в умовах децентралізації.</w:t>
      </w:r>
      <w:r w:rsidRPr="007764E6">
        <w:rPr>
          <w:rFonts w:ascii="Times New Roman" w:hAnsi="Times New Roman" w:cs="Times New Roman"/>
          <w:color w:val="000000"/>
          <w:sz w:val="28"/>
          <w:szCs w:val="28"/>
        </w:rPr>
        <w:t xml:space="preserve"> </w:t>
      </w:r>
      <w:r w:rsidRPr="007764E6">
        <w:rPr>
          <w:rFonts w:ascii="Times New Roman" w:hAnsi="Times New Roman" w:cs="Times New Roman"/>
          <w:color w:val="000000"/>
          <w:sz w:val="28"/>
          <w:szCs w:val="28"/>
          <w:lang w:val="ru-RU"/>
        </w:rPr>
        <w:t>Пріоритетні напрями якісного менеджменту персоналу в умовах децентралізації.</w:t>
      </w:r>
    </w:p>
    <w:p w:rsidR="007764E6" w:rsidRPr="007764E6" w:rsidRDefault="007764E6" w:rsidP="007764E6">
      <w:pPr>
        <w:spacing w:after="0" w:line="240" w:lineRule="auto"/>
        <w:ind w:firstLine="720"/>
        <w:contextualSpacing/>
        <w:jc w:val="both"/>
        <w:rPr>
          <w:rFonts w:ascii="Times New Roman" w:eastAsia="Times New Roman" w:hAnsi="Times New Roman" w:cs="Times New Roman"/>
          <w:b/>
          <w:sz w:val="28"/>
          <w:szCs w:val="28"/>
        </w:rPr>
      </w:pPr>
    </w:p>
    <w:p w:rsidR="007764E6" w:rsidRPr="007764E6" w:rsidRDefault="007764E6" w:rsidP="007764E6">
      <w:pPr>
        <w:spacing w:after="0" w:line="240" w:lineRule="auto"/>
        <w:ind w:firstLine="720"/>
        <w:contextualSpacing/>
        <w:jc w:val="both"/>
        <w:rPr>
          <w:rFonts w:ascii="Times New Roman" w:eastAsia="Times New Roman" w:hAnsi="Times New Roman" w:cs="Times New Roman"/>
          <w:b/>
          <w:sz w:val="28"/>
          <w:szCs w:val="28"/>
        </w:rPr>
      </w:pPr>
      <w:r w:rsidRPr="007764E6">
        <w:rPr>
          <w:rFonts w:ascii="Times New Roman" w:eastAsia="Times New Roman" w:hAnsi="Times New Roman" w:cs="Times New Roman"/>
          <w:b/>
          <w:sz w:val="28"/>
          <w:szCs w:val="28"/>
        </w:rPr>
        <w:t>ТЕМА 3. КАДРОВА ПОЛІТИКА ОРГАНІЗАЦІЇ</w:t>
      </w:r>
    </w:p>
    <w:p w:rsidR="00D40E73" w:rsidRPr="00D40E73" w:rsidRDefault="007764E6" w:rsidP="007764E6">
      <w:pPr>
        <w:spacing w:after="0" w:line="240" w:lineRule="auto"/>
        <w:ind w:firstLine="709"/>
        <w:jc w:val="both"/>
        <w:rPr>
          <w:rFonts w:ascii="Times New Roman" w:hAnsi="Times New Roman" w:cs="Times New Roman"/>
          <w:sz w:val="28"/>
          <w:szCs w:val="28"/>
        </w:rPr>
      </w:pPr>
      <w:r w:rsidRPr="007764E6">
        <w:rPr>
          <w:rFonts w:ascii="Times New Roman" w:eastAsia="Times New Roman" w:hAnsi="Times New Roman" w:cs="Times New Roman"/>
          <w:sz w:val="28"/>
          <w:szCs w:val="28"/>
        </w:rPr>
        <w:t>Поняття та значення сучасної кадрової політики організацій. Основні структурні складові кадрової політики. Фактори, що впливають на формування кадрової політики. Стратегія управління персоналом. Взаємозв’язок стратегії розвитку організації, стратегії управління персоналом та кадрової політики. Елементами управлінської стратегії. Зміст кадрової політики на різних етапах життєвого циклу організації. Розробка та 10 реалізація кадрової політики у концептуальних кадрових документах. Правова база для здійснення сучасної кадрової політики (зміст та протиріччя). Стратегія та політика менеджменту персоналу в реалізації генеральної стратегії організації. Роль держави у здійсненні кадрової політики. Вплив стилю керівництва на кадрову політику. Обговорення відмінностей принципів кадрової політики в умовах ринкової системи господарювання. Генеральні стратегії функціонування (зв’язані з поведінкою організації на ринку в трьох варіантах: лідерства в низьких витратах, диференціації і фокусування) і розвитку (зростання, помірного зростання, скорочення і комбінована). Функціональні стратегії менеджменту персоналу.</w:t>
      </w:r>
      <w:r w:rsidR="00D40E73" w:rsidRPr="00D40E73">
        <w:rPr>
          <w:rFonts w:ascii="Times New Roman" w:hAnsi="Times New Roman" w:cs="Times New Roman"/>
          <w:sz w:val="28"/>
          <w:szCs w:val="28"/>
        </w:rPr>
        <w:t xml:space="preserve"> </w:t>
      </w:r>
    </w:p>
    <w:p w:rsidR="00D40E73" w:rsidRDefault="00D40E73">
      <w:pPr>
        <w:spacing w:after="0"/>
        <w:ind w:firstLine="720"/>
        <w:jc w:val="both"/>
        <w:rPr>
          <w:rFonts w:ascii="Times New Roman" w:eastAsia="Times New Roman" w:hAnsi="Times New Roman" w:cs="Times New Roman"/>
          <w:b/>
          <w:sz w:val="28"/>
          <w:szCs w:val="28"/>
        </w:rPr>
      </w:pPr>
    </w:p>
    <w:p w:rsidR="00FB774A" w:rsidRDefault="00FB774A">
      <w:pPr>
        <w:spacing w:after="0"/>
        <w:ind w:firstLine="720"/>
        <w:jc w:val="both"/>
        <w:rPr>
          <w:rFonts w:ascii="Times New Roman" w:eastAsia="Times New Roman" w:hAnsi="Times New Roman" w:cs="Times New Roman"/>
          <w:sz w:val="28"/>
          <w:szCs w:val="28"/>
        </w:rPr>
      </w:pP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СТРУКТУРА НАВЧАЛЬНОЇ ДИСЦИПЛІНИ:</w:t>
      </w:r>
    </w:p>
    <w:p w:rsidR="00FB774A" w:rsidRDefault="00542369" w:rsidP="00630F1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1.2.</w:t>
      </w:r>
    </w:p>
    <w:p w:rsidR="00FB774A" w:rsidRDefault="00542369">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w:t>
      </w:r>
      <w:r w:rsidR="00630F1F">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1.2. (оновлюється щорічно).</w:t>
      </w:r>
    </w:p>
    <w:p w:rsidR="00FB774A" w:rsidRDefault="00FB774A">
      <w:pPr>
        <w:widowControl w:val="0"/>
        <w:tabs>
          <w:tab w:val="left" w:pos="8288"/>
        </w:tabs>
        <w:spacing w:after="0" w:line="276" w:lineRule="auto"/>
        <w:rPr>
          <w:rFonts w:ascii="Times New Roman" w:eastAsia="Times New Roman" w:hAnsi="Times New Roman" w:cs="Times New Roman"/>
          <w:sz w:val="28"/>
          <w:szCs w:val="28"/>
        </w:rPr>
      </w:pPr>
    </w:p>
    <w:p w:rsidR="00FB774A" w:rsidRDefault="00542369" w:rsidP="00CD266B">
      <w:pPr>
        <w:widowControl w:val="0"/>
        <w:spacing w:after="12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rsidR="00B046CD" w:rsidRPr="00B046CD" w:rsidRDefault="00B046CD" w:rsidP="00B046CD">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B046CD">
        <w:rPr>
          <w:rFonts w:ascii="Times New Roman" w:hAnsi="Times New Roman" w:cs="Times New Roman"/>
          <w:sz w:val="28"/>
          <w:szCs w:val="28"/>
          <w:lang w:eastAsia="en-US"/>
        </w:rPr>
        <w:t xml:space="preserve">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 </w:t>
      </w:r>
    </w:p>
    <w:p w:rsidR="00B046CD" w:rsidRPr="00B046CD" w:rsidRDefault="00B046CD" w:rsidP="00B046CD">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B046CD">
        <w:rPr>
          <w:rFonts w:ascii="Times New Roman" w:hAnsi="Times New Roman" w:cs="Times New Roman"/>
          <w:sz w:val="28"/>
          <w:szCs w:val="28"/>
          <w:lang w:eastAsia="en-US"/>
        </w:rPr>
        <w:t>З навчальної</w:t>
      </w:r>
      <w:r w:rsidRPr="00B046CD">
        <w:rPr>
          <w:rFonts w:ascii="Times New Roman" w:hAnsi="Times New Roman" w:cs="Times New Roman"/>
          <w:spacing w:val="-3"/>
          <w:sz w:val="28"/>
          <w:szCs w:val="28"/>
          <w:lang w:eastAsia="en-US"/>
        </w:rPr>
        <w:t xml:space="preserve"> </w:t>
      </w:r>
      <w:r w:rsidRPr="00B046CD">
        <w:rPr>
          <w:rFonts w:ascii="Times New Roman" w:hAnsi="Times New Roman" w:cs="Times New Roman"/>
          <w:sz w:val="28"/>
          <w:szCs w:val="28"/>
          <w:lang w:eastAsia="en-US"/>
        </w:rPr>
        <w:t>дисципліни</w:t>
      </w:r>
      <w:r w:rsidRPr="00B046CD">
        <w:rPr>
          <w:rFonts w:ascii="Times New Roman" w:hAnsi="Times New Roman" w:cs="Times New Roman"/>
          <w:spacing w:val="-2"/>
          <w:sz w:val="28"/>
          <w:szCs w:val="28"/>
          <w:lang w:eastAsia="en-US"/>
        </w:rPr>
        <w:t xml:space="preserve"> «Управління персоналом в органах публічної влади»</w:t>
      </w:r>
      <w:r w:rsidRPr="00B046CD">
        <w:rPr>
          <w:rFonts w:ascii="Times New Roman" w:hAnsi="Times New Roman" w:cs="Times New Roman"/>
          <w:spacing w:val="-1"/>
          <w:sz w:val="28"/>
          <w:szCs w:val="28"/>
          <w:lang w:eastAsia="en-US"/>
        </w:rPr>
        <w:t xml:space="preserve"> </w:t>
      </w:r>
      <w:r w:rsidRPr="00B046CD">
        <w:rPr>
          <w:rFonts w:ascii="Times New Roman" w:hAnsi="Times New Roman" w:cs="Times New Roman"/>
          <w:sz w:val="28"/>
          <w:szCs w:val="28"/>
          <w:lang w:eastAsia="en-US"/>
        </w:rPr>
        <w:t>передбачено:</w:t>
      </w:r>
    </w:p>
    <w:p w:rsidR="00FB774A" w:rsidRDefault="00B046CD" w:rsidP="00B046CD">
      <w:pPr>
        <w:widowControl w:val="0"/>
        <w:spacing w:after="0"/>
        <w:ind w:right="2" w:firstLine="709"/>
        <w:jc w:val="both"/>
        <w:rPr>
          <w:rFonts w:ascii="Times New Roman" w:eastAsia="Times New Roman" w:hAnsi="Times New Roman" w:cs="Times New Roman"/>
          <w:b/>
          <w:sz w:val="28"/>
          <w:szCs w:val="28"/>
        </w:rPr>
      </w:pPr>
      <w:r w:rsidRPr="00B046CD">
        <w:rPr>
          <w:rFonts w:ascii="Times New Roman" w:hAnsi="Times New Roman" w:cs="Times New Roman"/>
          <w:sz w:val="28"/>
          <w:szCs w:val="28"/>
          <w:lang w:eastAsia="en-US"/>
        </w:rPr>
        <w:t>для заочної форми навчання</w:t>
      </w:r>
      <w:r w:rsidRPr="00B046CD">
        <w:rPr>
          <w:rFonts w:ascii="Times New Roman" w:hAnsi="Times New Roman" w:cs="Times New Roman"/>
          <w:spacing w:val="1"/>
          <w:sz w:val="28"/>
          <w:szCs w:val="28"/>
          <w:lang w:eastAsia="en-US"/>
        </w:rPr>
        <w:t xml:space="preserve"> </w:t>
      </w:r>
      <w:r w:rsidRPr="00B046CD">
        <w:rPr>
          <w:rFonts w:ascii="Times New Roman" w:hAnsi="Times New Roman" w:cs="Times New Roman"/>
          <w:sz w:val="28"/>
          <w:szCs w:val="28"/>
          <w:lang w:eastAsia="en-US"/>
        </w:rPr>
        <w:t>– екзамен.</w:t>
      </w:r>
    </w:p>
    <w:p w:rsidR="00FB774A" w:rsidRDefault="00FB774A">
      <w:pPr>
        <w:widowControl w:val="0"/>
        <w:spacing w:after="0"/>
        <w:ind w:firstLine="719"/>
        <w:jc w:val="both"/>
        <w:rPr>
          <w:rFonts w:ascii="Times New Roman" w:eastAsia="Times New Roman" w:hAnsi="Times New Roman" w:cs="Times New Roman"/>
        </w:rPr>
      </w:pPr>
    </w:p>
    <w:p w:rsidR="00FB774A" w:rsidRDefault="00542369" w:rsidP="00CD266B">
      <w:pPr>
        <w:widowControl w:val="0"/>
        <w:spacing w:after="12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rsidR="00630F1F" w:rsidRPr="00630F1F" w:rsidRDefault="00630F1F" w:rsidP="00630F1F">
      <w:pPr>
        <w:widowControl w:val="0"/>
        <w:autoSpaceDE w:val="0"/>
        <w:autoSpaceDN w:val="0"/>
        <w:spacing w:after="0" w:line="240" w:lineRule="auto"/>
        <w:ind w:firstLine="709"/>
        <w:jc w:val="both"/>
        <w:rPr>
          <w:rFonts w:ascii="Times New Roman" w:hAnsi="Times New Roman" w:cs="Times New Roman"/>
          <w:b/>
          <w:sz w:val="28"/>
          <w:szCs w:val="28"/>
        </w:rPr>
      </w:pPr>
      <w:r w:rsidRPr="00630F1F">
        <w:rPr>
          <w:rFonts w:ascii="Times New Roman" w:hAnsi="Times New Roman" w:cs="Times New Roman"/>
          <w:sz w:val="28"/>
          <w:szCs w:val="28"/>
          <w:lang w:eastAsia="en-US"/>
        </w:rPr>
        <w:t xml:space="preserve">Для навчальної дисципліни </w:t>
      </w:r>
      <w:r w:rsidR="001A7774" w:rsidRPr="001A7774">
        <w:rPr>
          <w:rFonts w:ascii="Times New Roman" w:hAnsi="Times New Roman" w:cs="Times New Roman"/>
          <w:spacing w:val="-4"/>
          <w:sz w:val="28"/>
          <w:szCs w:val="28"/>
          <w:lang w:eastAsia="en-US"/>
        </w:rPr>
        <w:t>«Управління персоналом в органах публічної влади»</w:t>
      </w:r>
      <w:r w:rsidRPr="00630F1F">
        <w:rPr>
          <w:rFonts w:ascii="Times New Roman" w:hAnsi="Times New Roman" w:cs="Times New Roman"/>
          <w:sz w:val="28"/>
          <w:szCs w:val="28"/>
          <w:lang w:eastAsia="en-US"/>
        </w:rPr>
        <w:t xml:space="preserve"> засобами діагностики знань (успішності навчання)</w:t>
      </w:r>
      <w:r w:rsidRPr="00630F1F">
        <w:rPr>
          <w:rFonts w:ascii="Times New Roman" w:hAnsi="Times New Roman" w:cs="Times New Roman"/>
          <w:spacing w:val="-5"/>
          <w:sz w:val="28"/>
          <w:szCs w:val="28"/>
          <w:lang w:eastAsia="en-US"/>
        </w:rPr>
        <w:t xml:space="preserve"> </w:t>
      </w:r>
      <w:r w:rsidRPr="00630F1F">
        <w:rPr>
          <w:rFonts w:ascii="Times New Roman" w:hAnsi="Times New Roman" w:cs="Times New Roman"/>
          <w:sz w:val="28"/>
          <w:szCs w:val="28"/>
          <w:lang w:eastAsia="en-US"/>
        </w:rPr>
        <w:t>виступають:</w:t>
      </w:r>
      <w:r w:rsidRPr="00630F1F">
        <w:rPr>
          <w:rFonts w:ascii="Times New Roman" w:hAnsi="Times New Roman" w:cs="Times New Roman"/>
          <w:sz w:val="28"/>
          <w:szCs w:val="28"/>
        </w:rPr>
        <w:t xml:space="preserve"> лекційні, семінарські та практичні заняття, індивідуальна та самостійна робота, підсумковий контроль.</w:t>
      </w:r>
    </w:p>
    <w:p w:rsidR="00630F1F" w:rsidRPr="00630F1F" w:rsidRDefault="00630F1F" w:rsidP="00630F1F">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Загальна підсумкова оцінка з дисципліни складається з суми балів за результатами:</w:t>
      </w:r>
    </w:p>
    <w:p w:rsidR="00630F1F" w:rsidRPr="00630F1F" w:rsidRDefault="00630F1F" w:rsidP="00630F1F">
      <w:pPr>
        <w:widowControl w:val="0"/>
        <w:tabs>
          <w:tab w:val="left" w:pos="8288"/>
        </w:tabs>
        <w:autoSpaceDE w:val="0"/>
        <w:autoSpaceDN w:val="0"/>
        <w:spacing w:after="0" w:line="240" w:lineRule="auto"/>
        <w:ind w:firstLine="707"/>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Для заочної форми навчання:</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 xml:space="preserve">поточного контролю (20 балів) – на підставі участі слухача у семінарських та практичних заняттях; </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індивідуальної роботи (10 балів) – на підставі виконання та захисту відповідних індивідуальних завдань;</w:t>
      </w:r>
    </w:p>
    <w:p w:rsidR="00630F1F" w:rsidRPr="00630F1F" w:rsidRDefault="00630F1F" w:rsidP="00630F1F">
      <w:pPr>
        <w:widowControl w:val="0"/>
        <w:numPr>
          <w:ilvl w:val="0"/>
          <w:numId w:val="26"/>
        </w:numPr>
        <w:tabs>
          <w:tab w:val="num" w:pos="0"/>
          <w:tab w:val="left" w:pos="1260"/>
          <w:tab w:val="left" w:pos="8288"/>
        </w:tabs>
        <w:autoSpaceDE w:val="0"/>
        <w:autoSpaceDN w:val="0"/>
        <w:spacing w:after="0" w:line="240" w:lineRule="auto"/>
        <w:ind w:left="0" w:firstLine="720"/>
        <w:jc w:val="both"/>
        <w:rPr>
          <w:rFonts w:ascii="Times New Roman" w:hAnsi="Times New Roman" w:cs="Times New Roman"/>
          <w:sz w:val="28"/>
          <w:szCs w:val="28"/>
          <w:lang w:eastAsia="en-US"/>
        </w:rPr>
      </w:pPr>
      <w:r w:rsidRPr="00630F1F">
        <w:rPr>
          <w:rFonts w:ascii="Times New Roman" w:hAnsi="Times New Roman" w:cs="Times New Roman"/>
          <w:sz w:val="28"/>
          <w:szCs w:val="28"/>
          <w:lang w:eastAsia="en-US"/>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FB774A" w:rsidRDefault="00630F1F" w:rsidP="00630F1F">
      <w:pPr>
        <w:pStyle w:val="af0"/>
        <w:spacing w:after="120"/>
        <w:ind w:firstLine="709"/>
        <w:jc w:val="both"/>
        <w:rPr>
          <w:rFonts w:eastAsia="Calibri"/>
          <w:szCs w:val="28"/>
        </w:rPr>
      </w:pPr>
      <w:r w:rsidRPr="00630F1F">
        <w:rPr>
          <w:rFonts w:eastAsia="Calibri"/>
          <w:szCs w:val="28"/>
        </w:rPr>
        <w:t>підсумкового контролю (40 балів) – на підставі заліку/екзамену.</w:t>
      </w:r>
    </w:p>
    <w:p w:rsidR="001A7774" w:rsidRPr="001A7774" w:rsidRDefault="001A7774" w:rsidP="001A7774">
      <w:pPr>
        <w:widowControl w:val="0"/>
        <w:tabs>
          <w:tab w:val="left" w:pos="8288"/>
        </w:tabs>
        <w:autoSpaceDE w:val="0"/>
        <w:autoSpaceDN w:val="0"/>
        <w:spacing w:after="0" w:line="240" w:lineRule="auto"/>
        <w:ind w:firstLine="707"/>
        <w:jc w:val="both"/>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630F1F" w:rsidRPr="00630F1F" w:rsidRDefault="001A7774" w:rsidP="001A7774">
      <w:pPr>
        <w:widowControl w:val="0"/>
        <w:tabs>
          <w:tab w:val="left" w:pos="8288"/>
        </w:tabs>
        <w:autoSpaceDE w:val="0"/>
        <w:autoSpaceDN w:val="0"/>
        <w:spacing w:after="0" w:line="240" w:lineRule="auto"/>
        <w:ind w:firstLine="707"/>
        <w:jc w:val="both"/>
        <w:rPr>
          <w:rFonts w:ascii="Times New Roman" w:hAnsi="Times New Roman" w:cs="Times New Roman"/>
          <w:b/>
          <w:sz w:val="28"/>
          <w:szCs w:val="28"/>
          <w:lang w:eastAsia="en-US"/>
        </w:rPr>
      </w:pPr>
      <w:r w:rsidRPr="001A7774">
        <w:rPr>
          <w:rFonts w:ascii="Times New Roman" w:eastAsia="Times New Roman" w:hAnsi="Times New Roman" w:cs="Times New Roman"/>
          <w:bCs/>
          <w:sz w:val="28"/>
          <w:szCs w:val="28"/>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630F1F" w:rsidRPr="00630F1F" w:rsidRDefault="00630F1F" w:rsidP="00630F1F">
      <w:pPr>
        <w:widowControl w:val="0"/>
        <w:tabs>
          <w:tab w:val="left" w:pos="8288"/>
        </w:tabs>
        <w:autoSpaceDE w:val="0"/>
        <w:autoSpaceDN w:val="0"/>
        <w:spacing w:after="0" w:line="240" w:lineRule="auto"/>
        <w:ind w:firstLine="707"/>
        <w:jc w:val="center"/>
        <w:rPr>
          <w:rFonts w:ascii="Times New Roman" w:hAnsi="Times New Roman" w:cs="Times New Roman"/>
          <w:b/>
          <w:sz w:val="28"/>
          <w:szCs w:val="28"/>
          <w:lang w:eastAsia="en-US"/>
        </w:rPr>
      </w:pPr>
    </w:p>
    <w:p w:rsidR="001A7774" w:rsidRPr="001A7774" w:rsidRDefault="001A7774" w:rsidP="001A7774">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1A7774">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денної форми навчання</w:t>
      </w: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1A7774" w:rsidRPr="001A7774" w:rsidTr="00B068E3">
        <w:tc>
          <w:tcPr>
            <w:tcW w:w="1699"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ВИД ЗАВДАННЯ</w:t>
            </w:r>
          </w:p>
        </w:tc>
      </w:tr>
      <w:tr w:rsidR="001A7774" w:rsidRPr="001A7774" w:rsidTr="00B068E3">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1A7774">
              <w:rPr>
                <w:rFonts w:ascii="Times New Roman" w:hAnsi="Times New Roman" w:cs="Times New Roman"/>
                <w:bCs/>
                <w:i/>
                <w:sz w:val="24"/>
                <w:szCs w:val="24"/>
                <w:lang w:eastAsia="en-US"/>
              </w:rPr>
              <w:t xml:space="preserve">Індивідуальна робота: </w:t>
            </w:r>
            <w:r w:rsidRPr="001A7774">
              <w:rPr>
                <w:rFonts w:ascii="Times New Roman" w:hAnsi="Times New Roman" w:cs="Times New Roman"/>
                <w:bCs/>
                <w:sz w:val="24"/>
                <w:szCs w:val="24"/>
                <w:lang w:eastAsia="en-US"/>
              </w:rPr>
              <w:t xml:space="preserve">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w:t>
            </w:r>
            <w:r w:rsidRPr="001A7774">
              <w:rPr>
                <w:rFonts w:ascii="Times New Roman" w:hAnsi="Times New Roman" w:cs="Times New Roman"/>
                <w:bCs/>
                <w:sz w:val="24"/>
                <w:szCs w:val="24"/>
                <w:lang w:eastAsia="en-US"/>
              </w:rPr>
              <w:lastRenderedPageBreak/>
              <w:t>власні до слідження до конференцій, участь в олімпіадах тощо.</w:t>
            </w:r>
          </w:p>
        </w:tc>
      </w:tr>
      <w:tr w:rsidR="001A7774" w:rsidRPr="001A7774" w:rsidTr="00B068E3">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lastRenderedPageBreak/>
              <w:t>15</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Самостійна робота: тестування, опитування тощо</w:t>
            </w:r>
          </w:p>
        </w:tc>
      </w:tr>
    </w:tbl>
    <w:p w:rsidR="001A7774" w:rsidRPr="001A7774" w:rsidRDefault="001A7774" w:rsidP="001A7774">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1A7774" w:rsidRPr="001A7774" w:rsidRDefault="001A7774" w:rsidP="001A7774">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1A7774">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заочної форми навчання</w:t>
      </w: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1A7774" w:rsidRPr="001A7774" w:rsidTr="00B068E3">
        <w:tc>
          <w:tcPr>
            <w:tcW w:w="1699"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ВИД ЗАВДАННЯ</w:t>
            </w:r>
          </w:p>
        </w:tc>
      </w:tr>
      <w:tr w:rsidR="001A7774" w:rsidRPr="001A7774" w:rsidTr="00B068E3">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t>10</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1A7774">
              <w:rPr>
                <w:rFonts w:ascii="Times New Roman" w:hAnsi="Times New Roman" w:cs="Times New Roman"/>
                <w:bCs/>
                <w:i/>
                <w:sz w:val="24"/>
                <w:szCs w:val="24"/>
                <w:lang w:eastAsia="en-US"/>
              </w:rPr>
              <w:t xml:space="preserve">Індивідуальна робота: </w:t>
            </w:r>
            <w:r w:rsidRPr="001A7774">
              <w:rPr>
                <w:rFonts w:ascii="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1A7774" w:rsidRPr="001A7774" w:rsidTr="00B068E3">
        <w:tc>
          <w:tcPr>
            <w:tcW w:w="1699" w:type="dxa"/>
            <w:tcBorders>
              <w:top w:val="single" w:sz="4" w:space="0" w:color="auto"/>
              <w:left w:val="single" w:sz="4" w:space="0" w:color="auto"/>
              <w:bottom w:val="single" w:sz="4" w:space="0" w:color="auto"/>
              <w:right w:val="single" w:sz="4" w:space="0" w:color="auto"/>
            </w:tcBorders>
            <w:vAlign w:val="center"/>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sz w:val="28"/>
                <w:szCs w:val="28"/>
                <w:lang w:eastAsia="en-US"/>
              </w:rPr>
            </w:pPr>
            <w:r w:rsidRPr="001A7774">
              <w:rPr>
                <w:rFonts w:ascii="Times New Roman" w:eastAsia="Times New Roman" w:hAnsi="Times New Roman" w:cs="Times New Roman"/>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Самостійна робота: тестування, опитування тощо</w:t>
            </w:r>
          </w:p>
        </w:tc>
      </w:tr>
    </w:tbl>
    <w:p w:rsidR="001A7774" w:rsidRPr="001A7774" w:rsidRDefault="001A7774" w:rsidP="001A7774">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1A7774" w:rsidRPr="001A7774" w:rsidRDefault="001A7774" w:rsidP="001A7774">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r w:rsidRPr="001A7774">
        <w:rPr>
          <w:rFonts w:ascii="Times New Roman" w:hAnsi="Times New Roman" w:cs="Times New Roman"/>
          <w:bCs/>
          <w:sz w:val="28"/>
          <w:szCs w:val="28"/>
          <w:lang w:eastAsia="en-US"/>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Незалежно від кількості набраних балів під час аудиторної роботи всі здобувачі вищої освіти виходять на підсумковий контроль.</w:t>
      </w:r>
    </w:p>
    <w:p w:rsidR="001A7774" w:rsidRPr="001A7774" w:rsidRDefault="001A7774" w:rsidP="001A7774">
      <w:pPr>
        <w:widowControl w:val="0"/>
        <w:autoSpaceDE w:val="0"/>
        <w:autoSpaceDN w:val="0"/>
        <w:spacing w:after="0" w:line="240" w:lineRule="auto"/>
        <w:ind w:firstLine="719"/>
        <w:jc w:val="both"/>
        <w:rPr>
          <w:rFonts w:ascii="Times New Roman" w:hAnsi="Times New Roman" w:cs="Times New Roman"/>
          <w:sz w:val="28"/>
          <w:szCs w:val="28"/>
          <w:lang w:eastAsia="en-US"/>
        </w:rPr>
      </w:pPr>
      <w:r w:rsidRPr="001A7774">
        <w:rPr>
          <w:rFonts w:ascii="Times New Roman" w:hAnsi="Times New Roman" w:cs="Times New Roman"/>
          <w:sz w:val="28"/>
          <w:szCs w:val="28"/>
          <w:lang w:eastAsia="en-US"/>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1A7774" w:rsidRPr="001A7774" w:rsidRDefault="001A7774" w:rsidP="001A7774">
      <w:pPr>
        <w:tabs>
          <w:tab w:val="left" w:pos="2205"/>
        </w:tabs>
        <w:spacing w:after="0" w:line="240" w:lineRule="auto"/>
        <w:ind w:left="1067"/>
        <w:contextualSpacing/>
        <w:jc w:val="both"/>
        <w:rPr>
          <w:rFonts w:ascii="Times New Roman" w:eastAsia="Times New Roman" w:hAnsi="Times New Roman" w:cs="Times New Roman"/>
          <w:b/>
          <w:sz w:val="28"/>
          <w:szCs w:val="28"/>
        </w:rPr>
      </w:pPr>
    </w:p>
    <w:p w:rsidR="001A7774" w:rsidRPr="001A7774" w:rsidRDefault="001A7774" w:rsidP="001A7774">
      <w:pPr>
        <w:tabs>
          <w:tab w:val="left" w:pos="2205"/>
        </w:tabs>
        <w:spacing w:after="0" w:line="240" w:lineRule="auto"/>
        <w:ind w:firstLine="709"/>
        <w:jc w:val="center"/>
        <w:rPr>
          <w:rFonts w:ascii="Times New Roman" w:eastAsia="Times New Roman" w:hAnsi="Times New Roman" w:cs="Times New Roman"/>
          <w:b/>
          <w:sz w:val="28"/>
          <w:szCs w:val="28"/>
        </w:rPr>
      </w:pPr>
      <w:r w:rsidRPr="001A7774">
        <w:rPr>
          <w:rFonts w:ascii="Times New Roman" w:eastAsia="Times New Roman" w:hAnsi="Times New Roman" w:cs="Times New Roman"/>
          <w:b/>
          <w:sz w:val="28"/>
          <w:szCs w:val="28"/>
        </w:rPr>
        <w:t>Критерії оцінки знань з дисциплін кафедри для підсумкового контролю (екзамен)</w:t>
      </w:r>
    </w:p>
    <w:p w:rsidR="001A7774" w:rsidRPr="001A7774" w:rsidRDefault="001A7774" w:rsidP="001A7774">
      <w:pPr>
        <w:tabs>
          <w:tab w:val="left" w:pos="2205"/>
        </w:tabs>
        <w:spacing w:after="0" w:line="240" w:lineRule="auto"/>
        <w:ind w:firstLine="709"/>
        <w:jc w:val="center"/>
        <w:rPr>
          <w:rFonts w:ascii="Times New Roman" w:eastAsia="Times New Roman" w:hAnsi="Times New Roman" w:cs="Times New Roman"/>
          <w:b/>
          <w:sz w:val="28"/>
          <w:szCs w:val="28"/>
        </w:rPr>
      </w:pP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 xml:space="preserve">1. Виконання теоретичної частини завдання – </w:t>
      </w:r>
      <w:r w:rsidRPr="001A7774">
        <w:rPr>
          <w:rFonts w:ascii="Times New Roman" w:eastAsia="Times New Roman" w:hAnsi="Times New Roman" w:cs="Times New Roman"/>
          <w:sz w:val="28"/>
          <w:szCs w:val="28"/>
          <w:lang w:val="en-US"/>
        </w:rPr>
        <w:t>max</w:t>
      </w:r>
      <w:r w:rsidRPr="001A7774">
        <w:rPr>
          <w:rFonts w:ascii="Times New Roman" w:eastAsia="Times New Roman" w:hAnsi="Times New Roman" w:cs="Times New Roman"/>
          <w:sz w:val="28"/>
          <w:szCs w:val="28"/>
          <w:lang w:val="ru-RU"/>
        </w:rPr>
        <w:t xml:space="preserve"> 20 б</w:t>
      </w:r>
      <w:r w:rsidRPr="001A7774">
        <w:rPr>
          <w:rFonts w:ascii="Times New Roman" w:eastAsia="Times New Roman" w:hAnsi="Times New Roman" w:cs="Times New Roman"/>
          <w:sz w:val="28"/>
          <w:szCs w:val="28"/>
        </w:rPr>
        <w:t>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76"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ПОЯСНЕННЯ</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b/>
                <w:sz w:val="28"/>
                <w:szCs w:val="28"/>
              </w:rPr>
            </w:pPr>
            <w:r w:rsidRPr="001A7774">
              <w:rPr>
                <w:rFonts w:ascii="Times New Roman" w:eastAsia="Times New Roman" w:hAnsi="Times New Roman" w:cs="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Теоретичне питання розкрито повно та ґрунтовно, з використанням не тільки обов’язкової, а й додаткової літератури</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Теоретичне питання в цілому розкрито, однак допущені деякі неточності. Обов’язкова література опрацьована не в повному обсязі</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7 – 9</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rPr>
            </w:pPr>
            <w:r w:rsidRPr="001A7774">
              <w:rPr>
                <w:rFonts w:ascii="Times New Roman" w:eastAsia="Times New Roman" w:hAnsi="Times New Roman" w:cs="Times New Roman"/>
                <w:sz w:val="24"/>
                <w:szCs w:val="24"/>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3 – 6</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0 – 2</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lang w:eastAsia="en-US"/>
              </w:rPr>
            </w:pPr>
            <w:r w:rsidRPr="001A7774">
              <w:rPr>
                <w:rFonts w:ascii="Times New Roman" w:eastAsia="Times New Roman" w:hAnsi="Times New Roman" w:cs="Times New Roman"/>
                <w:sz w:val="24"/>
                <w:szCs w:val="24"/>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p>
    <w:p w:rsidR="001A7774" w:rsidRPr="001A7774" w:rsidRDefault="001A7774" w:rsidP="001A7774">
      <w:pPr>
        <w:tabs>
          <w:tab w:val="left" w:pos="2205"/>
        </w:tabs>
        <w:spacing w:after="0" w:line="240" w:lineRule="auto"/>
        <w:ind w:firstLine="709"/>
        <w:jc w:val="both"/>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lastRenderedPageBreak/>
        <w:t xml:space="preserve">2. Виконання практичної частини завдання – </w:t>
      </w:r>
      <w:r w:rsidRPr="001A7774">
        <w:rPr>
          <w:rFonts w:ascii="Times New Roman" w:eastAsia="Times New Roman" w:hAnsi="Times New Roman" w:cs="Times New Roman"/>
          <w:sz w:val="28"/>
          <w:szCs w:val="28"/>
          <w:lang w:val="en-US"/>
        </w:rPr>
        <w:t>max</w:t>
      </w:r>
      <w:r w:rsidRPr="001A7774">
        <w:rPr>
          <w:rFonts w:ascii="Times New Roman" w:eastAsia="Times New Roman" w:hAnsi="Times New Roman" w:cs="Times New Roman"/>
          <w:sz w:val="28"/>
          <w:szCs w:val="28"/>
          <w:lang w:val="ru-RU"/>
        </w:rPr>
        <w:t xml:space="preserve"> 20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b/>
                <w:sz w:val="24"/>
                <w:szCs w:val="24"/>
              </w:rPr>
            </w:pPr>
            <w:r w:rsidRPr="001A7774">
              <w:rPr>
                <w:rFonts w:ascii="Times New Roman" w:eastAsia="Times New Roman" w:hAnsi="Times New Roman" w:cs="Times New Roman"/>
                <w:b/>
                <w:sz w:val="24"/>
                <w:szCs w:val="24"/>
              </w:rPr>
              <w:t>БАЛИ</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b/>
                <w:sz w:val="24"/>
                <w:szCs w:val="24"/>
              </w:rPr>
            </w:pPr>
            <w:r w:rsidRPr="001A7774">
              <w:rPr>
                <w:rFonts w:ascii="Times New Roman" w:eastAsia="Times New Roman" w:hAnsi="Times New Roman" w:cs="Times New Roman"/>
                <w:b/>
                <w:sz w:val="24"/>
                <w:szCs w:val="24"/>
              </w:rPr>
              <w:t>ПОЯСНЕННЯ</w:t>
            </w:r>
          </w:p>
        </w:tc>
      </w:tr>
      <w:tr w:rsidR="001A7774" w:rsidRPr="001A7774" w:rsidTr="00B068E3">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spacing w:after="200" w:line="240" w:lineRule="auto"/>
              <w:jc w:val="center"/>
              <w:rPr>
                <w:rFonts w:ascii="Times New Roman" w:eastAsia="Times New Roman" w:hAnsi="Times New Roman" w:cs="Times New Roman"/>
                <w:b/>
                <w:sz w:val="28"/>
                <w:szCs w:val="28"/>
                <w:lang w:val="ru-RU" w:eastAsia="en-US"/>
              </w:rPr>
            </w:pPr>
            <w:r w:rsidRPr="001A7774">
              <w:rPr>
                <w:rFonts w:ascii="Times New Roman" w:eastAsia="Times New Roman" w:hAnsi="Times New Roman" w:cs="Times New Roman"/>
                <w:b/>
                <w:sz w:val="28"/>
                <w:szCs w:val="28"/>
                <w:lang w:val="ru-RU"/>
              </w:rPr>
              <w:t>18</w:t>
            </w:r>
            <w:r w:rsidRPr="001A7774">
              <w:rPr>
                <w:rFonts w:ascii="Times New Roman" w:eastAsia="Times New Roman" w:hAnsi="Times New Roman" w:cs="Times New Roman"/>
                <w:b/>
                <w:sz w:val="28"/>
                <w:szCs w:val="28"/>
              </w:rPr>
              <w:t xml:space="preserve"> – </w:t>
            </w:r>
            <w:r w:rsidRPr="001A7774">
              <w:rPr>
                <w:rFonts w:ascii="Times New Roman" w:eastAsia="Times New Roman" w:hAnsi="Times New Roman" w:cs="Times New Roman"/>
                <w:b/>
                <w:sz w:val="28"/>
                <w:szCs w:val="28"/>
                <w:lang w:val="ru-RU"/>
              </w:rPr>
              <w:t>20</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rPr>
            </w:pPr>
            <w:r w:rsidRPr="001A7774">
              <w:rPr>
                <w:rFonts w:ascii="Times New Roman" w:eastAsia="Times New Roman" w:hAnsi="Times New Roman" w:cs="Times New Roman"/>
                <w:sz w:val="24"/>
                <w:szCs w:val="24"/>
              </w:rPr>
              <w:t>Практичне питання вирішено повністю. Зроблено достатньо повний висновок</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spacing w:after="200" w:line="240" w:lineRule="auto"/>
              <w:jc w:val="center"/>
              <w:rPr>
                <w:rFonts w:ascii="Times New Roman" w:eastAsia="Times New Roman" w:hAnsi="Times New Roman" w:cs="Times New Roman"/>
                <w:b/>
                <w:sz w:val="28"/>
                <w:szCs w:val="28"/>
                <w:lang w:val="ru-RU" w:eastAsia="en-US"/>
              </w:rPr>
            </w:pPr>
            <w:r w:rsidRPr="001A7774">
              <w:rPr>
                <w:rFonts w:ascii="Times New Roman" w:eastAsia="Times New Roman" w:hAnsi="Times New Roman" w:cs="Times New Roman"/>
                <w:b/>
                <w:sz w:val="28"/>
                <w:szCs w:val="28"/>
                <w:lang w:val="ru-RU"/>
              </w:rPr>
              <w:t>14</w:t>
            </w:r>
            <w:r w:rsidRPr="001A7774">
              <w:rPr>
                <w:rFonts w:ascii="Times New Roman" w:eastAsia="Times New Roman" w:hAnsi="Times New Roman" w:cs="Times New Roman"/>
                <w:b/>
                <w:sz w:val="28"/>
                <w:szCs w:val="28"/>
              </w:rPr>
              <w:t xml:space="preserve"> – </w:t>
            </w:r>
            <w:r w:rsidRPr="001A7774">
              <w:rPr>
                <w:rFonts w:ascii="Times New Roman" w:eastAsia="Times New Roman" w:hAnsi="Times New Roman" w:cs="Times New Roman"/>
                <w:b/>
                <w:sz w:val="28"/>
                <w:szCs w:val="28"/>
                <w:lang w:val="ru-RU"/>
              </w:rPr>
              <w:t>17</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rPr>
            </w:pPr>
            <w:r w:rsidRPr="001A7774">
              <w:rPr>
                <w:rFonts w:ascii="Times New Roman" w:eastAsia="Times New Roman" w:hAnsi="Times New Roman" w:cs="Times New Roman"/>
                <w:sz w:val="24"/>
                <w:szCs w:val="24"/>
              </w:rPr>
              <w:t>Практичне питання в цілому розкрито, однак допущені деякі неточності. Поверхово зроблений висновок</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spacing w:after="200" w:line="240" w:lineRule="auto"/>
              <w:jc w:val="center"/>
              <w:rPr>
                <w:rFonts w:ascii="Times New Roman" w:eastAsia="Times New Roman" w:hAnsi="Times New Roman" w:cs="Times New Roman"/>
                <w:b/>
                <w:sz w:val="28"/>
                <w:szCs w:val="28"/>
                <w:lang w:val="ru-RU" w:eastAsia="en-US"/>
              </w:rPr>
            </w:pPr>
            <w:r w:rsidRPr="001A7774">
              <w:rPr>
                <w:rFonts w:ascii="Times New Roman" w:eastAsia="Times New Roman" w:hAnsi="Times New Roman" w:cs="Times New Roman"/>
                <w:b/>
                <w:sz w:val="28"/>
                <w:szCs w:val="28"/>
                <w:lang w:val="ru-RU"/>
              </w:rPr>
              <w:t>10</w:t>
            </w:r>
            <w:r w:rsidRPr="001A7774">
              <w:rPr>
                <w:rFonts w:ascii="Times New Roman" w:eastAsia="Times New Roman" w:hAnsi="Times New Roman" w:cs="Times New Roman"/>
                <w:b/>
                <w:sz w:val="28"/>
                <w:szCs w:val="28"/>
              </w:rPr>
              <w:t xml:space="preserve"> – </w:t>
            </w:r>
            <w:r w:rsidRPr="001A7774">
              <w:rPr>
                <w:rFonts w:ascii="Times New Roman" w:eastAsia="Times New Roman" w:hAnsi="Times New Roman" w:cs="Times New Roman"/>
                <w:b/>
                <w:sz w:val="28"/>
                <w:szCs w:val="28"/>
                <w:lang w:val="ru-RU"/>
              </w:rPr>
              <w:t>13</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rPr>
            </w:pPr>
            <w:r w:rsidRPr="001A7774">
              <w:rPr>
                <w:rFonts w:ascii="Times New Roman" w:eastAsia="Times New Roman" w:hAnsi="Times New Roman" w:cs="Times New Roman"/>
                <w:sz w:val="24"/>
                <w:szCs w:val="24"/>
              </w:rPr>
              <w:t>Практичне питання вирішено правильно, але розкрито неповністю. Допущені незначні помилки. Висновок зроблений частково</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spacing w:after="200" w:line="240" w:lineRule="auto"/>
              <w:jc w:val="center"/>
              <w:rPr>
                <w:rFonts w:ascii="Times New Roman" w:eastAsia="Times New Roman" w:hAnsi="Times New Roman" w:cs="Times New Roman"/>
                <w:b/>
                <w:sz w:val="28"/>
                <w:szCs w:val="28"/>
                <w:lang w:val="ru-RU" w:eastAsia="en-US"/>
              </w:rPr>
            </w:pPr>
            <w:r w:rsidRPr="001A7774">
              <w:rPr>
                <w:rFonts w:ascii="Times New Roman" w:eastAsia="Times New Roman" w:hAnsi="Times New Roman" w:cs="Times New Roman"/>
                <w:b/>
                <w:sz w:val="28"/>
                <w:szCs w:val="28"/>
              </w:rPr>
              <w:t xml:space="preserve">5 – </w:t>
            </w:r>
            <w:r w:rsidRPr="001A7774">
              <w:rPr>
                <w:rFonts w:ascii="Times New Roman" w:eastAsia="Times New Roman" w:hAnsi="Times New Roman" w:cs="Times New Roman"/>
                <w:b/>
                <w:sz w:val="28"/>
                <w:szCs w:val="28"/>
                <w:lang w:val="ru-RU"/>
              </w:rPr>
              <w:t>9</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rPr>
            </w:pPr>
            <w:r w:rsidRPr="001A7774">
              <w:rPr>
                <w:rFonts w:ascii="Times New Roman" w:eastAsia="Times New Roman" w:hAnsi="Times New Roman" w:cs="Times New Roman"/>
                <w:sz w:val="24"/>
                <w:szCs w:val="24"/>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1A7774" w:rsidRPr="001A7774" w:rsidTr="00B068E3">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spacing w:after="200" w:line="240" w:lineRule="auto"/>
              <w:jc w:val="center"/>
              <w:rPr>
                <w:rFonts w:ascii="Times New Roman" w:eastAsia="Times New Roman" w:hAnsi="Times New Roman" w:cs="Times New Roman"/>
                <w:b/>
                <w:sz w:val="28"/>
                <w:szCs w:val="28"/>
                <w:lang w:eastAsia="en-US"/>
              </w:rPr>
            </w:pPr>
            <w:r w:rsidRPr="001A7774">
              <w:rPr>
                <w:rFonts w:ascii="Times New Roman" w:eastAsia="Times New Roman" w:hAnsi="Times New Roman" w:cs="Times New Roman"/>
                <w:b/>
                <w:sz w:val="28"/>
                <w:szCs w:val="28"/>
              </w:rPr>
              <w:t>1 – 4</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rPr>
            </w:pPr>
            <w:r w:rsidRPr="001A7774">
              <w:rPr>
                <w:rFonts w:ascii="Times New Roman" w:eastAsia="Times New Roman" w:hAnsi="Times New Roman" w:cs="Times New Roman"/>
                <w:sz w:val="24"/>
                <w:szCs w:val="24"/>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1A7774" w:rsidRPr="001A7774" w:rsidTr="00B068E3">
        <w:trPr>
          <w:trHeight w:val="174"/>
        </w:trPr>
        <w:tc>
          <w:tcPr>
            <w:tcW w:w="1384"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center"/>
              <w:rPr>
                <w:rFonts w:ascii="Times New Roman" w:eastAsia="Times New Roman" w:hAnsi="Times New Roman" w:cs="Times New Roman"/>
                <w:b/>
                <w:sz w:val="24"/>
                <w:szCs w:val="24"/>
              </w:rPr>
            </w:pPr>
            <w:r w:rsidRPr="001A7774">
              <w:rPr>
                <w:rFonts w:ascii="Times New Roman" w:eastAsia="Times New Roman" w:hAnsi="Times New Roman" w:cs="Times New Roman"/>
                <w:b/>
                <w:sz w:val="24"/>
                <w:szCs w:val="24"/>
              </w:rPr>
              <w:t>0</w:t>
            </w:r>
          </w:p>
        </w:tc>
        <w:tc>
          <w:tcPr>
            <w:tcW w:w="8187" w:type="dxa"/>
            <w:tcBorders>
              <w:top w:val="single" w:sz="4" w:space="0" w:color="auto"/>
              <w:left w:val="single" w:sz="4" w:space="0" w:color="auto"/>
              <w:bottom w:val="single" w:sz="4" w:space="0" w:color="auto"/>
              <w:right w:val="single" w:sz="4" w:space="0" w:color="auto"/>
            </w:tcBorders>
            <w:hideMark/>
          </w:tcPr>
          <w:p w:rsidR="001A7774" w:rsidRPr="001A7774" w:rsidRDefault="001A7774" w:rsidP="001A7774">
            <w:pPr>
              <w:tabs>
                <w:tab w:val="left" w:pos="2205"/>
              </w:tabs>
              <w:spacing w:after="0" w:line="240" w:lineRule="auto"/>
              <w:jc w:val="both"/>
              <w:rPr>
                <w:rFonts w:ascii="Times New Roman" w:eastAsia="Times New Roman" w:hAnsi="Times New Roman" w:cs="Times New Roman"/>
                <w:sz w:val="24"/>
                <w:szCs w:val="24"/>
              </w:rPr>
            </w:pPr>
            <w:r w:rsidRPr="001A7774">
              <w:rPr>
                <w:rFonts w:ascii="Times New Roman" w:eastAsia="Times New Roman" w:hAnsi="Times New Roman" w:cs="Times New Roman"/>
                <w:sz w:val="24"/>
                <w:szCs w:val="24"/>
              </w:rPr>
              <w:t>Практичне питання не розв’язане</w:t>
            </w:r>
          </w:p>
        </w:tc>
      </w:tr>
    </w:tbl>
    <w:p w:rsidR="00630F1F" w:rsidRPr="00630F1F" w:rsidRDefault="00630F1F" w:rsidP="00630F1F">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p>
    <w:p w:rsidR="00FB774A" w:rsidRDefault="00542369">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498"/>
        <w:gridCol w:w="1813"/>
        <w:gridCol w:w="526"/>
        <w:gridCol w:w="5698"/>
      </w:tblGrid>
      <w:tr w:rsidR="00FB774A">
        <w:tc>
          <w:tcPr>
            <w:tcW w:w="1099" w:type="dxa"/>
            <w:vMerge w:val="restart"/>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1"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6224"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FB774A">
        <w:trPr>
          <w:cantSplit/>
          <w:trHeight w:val="1134"/>
        </w:trPr>
        <w:tc>
          <w:tcPr>
            <w:tcW w:w="1099" w:type="dxa"/>
            <w:vMerge/>
            <w:shd w:val="clear" w:color="auto" w:fill="auto"/>
            <w:vAlign w:val="center"/>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98"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8"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90-100</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68-74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60-67</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xml:space="preserve">» - теоретичний зміст курсу засвоєний частково; не сформовано деякі практичні навички </w:t>
            </w:r>
            <w:r>
              <w:rPr>
                <w:rFonts w:ascii="Times New Roman" w:eastAsia="Times New Roman" w:hAnsi="Times New Roman" w:cs="Times New Roman"/>
                <w:i/>
              </w:rPr>
              <w:lastRenderedPageBreak/>
              <w:t>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lastRenderedPageBreak/>
              <w:t>35-59</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Не 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1-34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FB774A" w:rsidRDefault="00FB774A">
      <w:pPr>
        <w:tabs>
          <w:tab w:val="left" w:pos="2205"/>
        </w:tabs>
        <w:spacing w:after="0"/>
        <w:jc w:val="both"/>
        <w:rPr>
          <w:rFonts w:ascii="Times New Roman" w:eastAsia="Times New Roman" w:hAnsi="Times New Roman" w:cs="Times New Roman"/>
          <w:sz w:val="28"/>
          <w:szCs w:val="28"/>
        </w:rPr>
      </w:pPr>
    </w:p>
    <w:p w:rsidR="00FB774A" w:rsidRDefault="00542369">
      <w:pPr>
        <w:widowControl w:val="0"/>
        <w:tabs>
          <w:tab w:val="left" w:pos="1260"/>
          <w:tab w:val="left" w:pos="8288"/>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rsidR="00CD266B" w:rsidRDefault="00630F1F" w:rsidP="00630F1F">
      <w:pPr>
        <w:widowControl w:val="0"/>
        <w:ind w:firstLine="709"/>
        <w:jc w:val="both"/>
        <w:rPr>
          <w:rFonts w:ascii="Times New Roman" w:eastAsia="Times New Roman" w:hAnsi="Times New Roman" w:cs="Times New Roman"/>
          <w:b/>
          <w:sz w:val="28"/>
          <w:szCs w:val="28"/>
        </w:rPr>
      </w:pPr>
      <w:r w:rsidRPr="00630F1F">
        <w:rPr>
          <w:rFonts w:ascii="Times New Roman" w:eastAsia="Times New Roman" w:hAnsi="Times New Roman" w:cs="Times New Roman"/>
          <w:sz w:val="28"/>
          <w:szCs w:val="28"/>
        </w:rPr>
        <w:t>Для успішного освоєння дисципліни слухачами необхідна наявність ноутбука, проектора, доступ до мережі Інтернет, фліпчарт, кольорові фломастери.</w:t>
      </w:r>
    </w:p>
    <w:p w:rsidR="00AB213F" w:rsidRDefault="00AB213F">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rsidR="00630F1F" w:rsidRDefault="00542369" w:rsidP="00630F1F">
      <w:pPr>
        <w:ind w:right="-2"/>
        <w:jc w:val="center"/>
        <w:rPr>
          <w:rFonts w:ascii="Times New Roman" w:eastAsia="Times New Roman" w:hAnsi="Times New Roman" w:cs="Times New Roman"/>
        </w:rPr>
      </w:pPr>
      <w:r>
        <w:rPr>
          <w:rFonts w:ascii="Times New Roman" w:eastAsia="Times New Roman" w:hAnsi="Times New Roman" w:cs="Times New Roman"/>
          <w:sz w:val="28"/>
          <w:szCs w:val="28"/>
        </w:rPr>
        <w:t>Додаток 1.3. (оновлюється щорічно та/або в разі необхідності).</w:t>
      </w:r>
      <w:r>
        <w:br w:type="page"/>
      </w:r>
      <w:r w:rsidR="006E29D2">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0" locked="0" layoutInCell="1" allowOverlap="1">
                <wp:simplePos x="0" y="0"/>
                <wp:positionH relativeFrom="column">
                  <wp:posOffset>5648325</wp:posOffset>
                </wp:positionH>
                <wp:positionV relativeFrom="paragraph">
                  <wp:posOffset>-415290</wp:posOffset>
                </wp:positionV>
                <wp:extent cx="701040" cy="388620"/>
                <wp:effectExtent l="0" t="0" r="22860" b="11430"/>
                <wp:wrapNone/>
                <wp:docPr id="1" name="Овал 1"/>
                <wp:cNvGraphicFramePr/>
                <a:graphic xmlns:a="http://schemas.openxmlformats.org/drawingml/2006/main">
                  <a:graphicData uri="http://schemas.microsoft.com/office/word/2010/wordprocessingShape">
                    <wps:wsp>
                      <wps:cNvSpPr/>
                      <wps:spPr>
                        <a:xfrm>
                          <a:off x="0" y="0"/>
                          <a:ext cx="701040" cy="388620"/>
                        </a:xfrm>
                        <a:prstGeom prst="ellipse">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381675" id="Овал 1" o:spid="_x0000_s1026" style="position:absolute;margin-left:444.75pt;margin-top:-32.7pt;width:55.2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" fillcolor="white [3212]" strokecolor="white [3212]" strokeweight="2pt"/>
            </w:pict>
          </mc:Fallback>
        </mc:AlternateContent>
      </w:r>
      <w:r w:rsidR="00630F1F">
        <w:rPr>
          <w:rFonts w:ascii="Times New Roman" w:eastAsia="Times New Roman" w:hAnsi="Times New Roman" w:cs="Times New Roman"/>
        </w:rPr>
        <w:t xml:space="preserve"> </w:t>
      </w:r>
    </w:p>
    <w:p w:rsidR="00FB774A" w:rsidRDefault="00542369">
      <w:pPr>
        <w:spacing w:line="276" w:lineRule="auto"/>
        <w:ind w:left="6237" w:right="-2"/>
        <w:jc w:val="both"/>
        <w:rPr>
          <w:rFonts w:ascii="Times New Roman" w:eastAsia="Times New Roman" w:hAnsi="Times New Roman" w:cs="Times New Roman"/>
          <w:i/>
          <w:sz w:val="28"/>
          <w:szCs w:val="28"/>
        </w:rPr>
      </w:pPr>
      <w:r>
        <w:rPr>
          <w:rFonts w:ascii="Times New Roman" w:eastAsia="Times New Roman" w:hAnsi="Times New Roman" w:cs="Times New Roman"/>
        </w:rPr>
        <w:t>Додаток 1.2 до Робочої програми навчальної  дисципліни</w:t>
      </w: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rsidR="002E741E" w:rsidRDefault="002E741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A7774" w:rsidRPr="001A7774">
        <w:rPr>
          <w:rFonts w:ascii="Times New Roman" w:eastAsia="Times New Roman" w:hAnsi="Times New Roman" w:cs="Times New Roman"/>
          <w:b/>
          <w:color w:val="000000"/>
          <w:sz w:val="28"/>
          <w:szCs w:val="28"/>
        </w:rPr>
        <w:t>УПРАВЛІННЯ ПЕРСОНАЛОМ В ОРГАНАХ ПУБЛІЧНОЇ ВЛАДИ</w:t>
      </w:r>
      <w:r>
        <w:rPr>
          <w:rFonts w:ascii="Times New Roman" w:eastAsia="Times New Roman" w:hAnsi="Times New Roman" w:cs="Times New Roman"/>
          <w:color w:val="000000"/>
          <w:sz w:val="28"/>
          <w:szCs w:val="28"/>
        </w:rPr>
        <w:t>»</w:t>
      </w:r>
    </w:p>
    <w:p w:rsidR="00FB774A" w:rsidRDefault="00FB77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542369"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6009A3" w:rsidRPr="006009A3">
        <w:rPr>
          <w:rFonts w:ascii="Times New Roman" w:eastAsia="Times New Roman" w:hAnsi="Times New Roman" w:cs="Times New Roman"/>
          <w:b/>
          <w:i/>
          <w:sz w:val="28"/>
          <w:szCs w:val="28"/>
        </w:rPr>
        <w:t>магістр</w:t>
      </w:r>
    </w:p>
    <w:p w:rsidR="00FB774A"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6009A3" w:rsidRPr="006009A3">
        <w:rPr>
          <w:rFonts w:ascii="Times New Roman" w:eastAsia="Times New Roman" w:hAnsi="Times New Roman" w:cs="Times New Roman"/>
          <w:b/>
          <w:i/>
          <w:sz w:val="28"/>
          <w:szCs w:val="28"/>
        </w:rPr>
        <w:t xml:space="preserve">281 </w:t>
      </w:r>
      <w:r w:rsidR="006009A3">
        <w:rPr>
          <w:rFonts w:ascii="Times New Roman" w:eastAsia="Times New Roman" w:hAnsi="Times New Roman" w:cs="Times New Roman"/>
          <w:b/>
          <w:i/>
          <w:sz w:val="28"/>
          <w:szCs w:val="28"/>
        </w:rPr>
        <w:t>«</w:t>
      </w:r>
      <w:r w:rsidR="006009A3" w:rsidRPr="006009A3">
        <w:rPr>
          <w:rFonts w:ascii="Times New Roman" w:eastAsia="Times New Roman" w:hAnsi="Times New Roman" w:cs="Times New Roman"/>
          <w:b/>
          <w:i/>
          <w:sz w:val="28"/>
          <w:szCs w:val="28"/>
        </w:rPr>
        <w:t>Публічне управління та адміністрування</w:t>
      </w:r>
      <w:r w:rsidR="006009A3">
        <w:rPr>
          <w:rFonts w:ascii="Times New Roman" w:eastAsia="Times New Roman" w:hAnsi="Times New Roman" w:cs="Times New Roman"/>
          <w:b/>
          <w:i/>
          <w:sz w:val="28"/>
          <w:szCs w:val="28"/>
        </w:rPr>
        <w:t>»</w:t>
      </w:r>
    </w:p>
    <w:p w:rsidR="00FB774A" w:rsidRDefault="00542369">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i/>
          <w:sz w:val="28"/>
          <w:szCs w:val="28"/>
        </w:rPr>
        <w:t xml:space="preserve">2023 / </w:t>
      </w:r>
      <w:r w:rsidRPr="00132EC8">
        <w:rPr>
          <w:rFonts w:ascii="Times New Roman" w:eastAsia="Times New Roman" w:hAnsi="Times New Roman" w:cs="Times New Roman"/>
          <w:b/>
          <w:sz w:val="28"/>
          <w:szCs w:val="28"/>
        </w:rPr>
        <w:t>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2E741E">
      <w:pPr>
        <w:tabs>
          <w:tab w:val="left" w:pos="7881"/>
        </w:tabs>
        <w:spacing w:after="0"/>
        <w:jc w:val="center"/>
        <w:rPr>
          <w:rFonts w:ascii="Times New Roman" w:eastAsia="Times New Roman" w:hAnsi="Times New Roman" w:cs="Times New Roman"/>
          <w:sz w:val="28"/>
          <w:szCs w:val="28"/>
        </w:rPr>
      </w:pPr>
    </w:p>
    <w:p w:rsidR="00FB774A" w:rsidRDefault="00542369">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1A7774" w:rsidRPr="001A7774">
        <w:rPr>
          <w:rFonts w:ascii="Times New Roman" w:eastAsia="Times New Roman" w:hAnsi="Times New Roman" w:cs="Times New Roman"/>
          <w:b/>
          <w:i/>
          <w:sz w:val="28"/>
          <w:szCs w:val="28"/>
          <w:lang w:val="ru-RU"/>
        </w:rPr>
        <w:t>4</w:t>
      </w:r>
      <w:r>
        <w:rPr>
          <w:rFonts w:ascii="Times New Roman" w:eastAsia="Times New Roman" w:hAnsi="Times New Roman" w:cs="Times New Roman"/>
          <w:sz w:val="28"/>
          <w:szCs w:val="28"/>
        </w:rPr>
        <w:t xml:space="preserve"> кредит</w:t>
      </w:r>
      <w:r w:rsidR="005D309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ЄКТС (</w:t>
      </w:r>
      <w:r w:rsidR="005D3097">
        <w:rPr>
          <w:rFonts w:ascii="Times New Roman" w:eastAsia="Times New Roman" w:hAnsi="Times New Roman" w:cs="Times New Roman"/>
          <w:b/>
          <w:i/>
          <w:sz w:val="28"/>
          <w:szCs w:val="28"/>
        </w:rPr>
        <w:t>1</w:t>
      </w:r>
      <w:r w:rsidR="001A7774" w:rsidRPr="001A7774">
        <w:rPr>
          <w:rFonts w:ascii="Times New Roman" w:eastAsia="Times New Roman" w:hAnsi="Times New Roman" w:cs="Times New Roman"/>
          <w:b/>
          <w:i/>
          <w:sz w:val="28"/>
          <w:szCs w:val="28"/>
          <w:lang w:val="ru-RU"/>
        </w:rPr>
        <w:t>2</w:t>
      </w:r>
      <w:r w:rsidR="006009A3">
        <w:rPr>
          <w:rFonts w:ascii="Times New Roman" w:eastAsia="Times New Roman" w:hAnsi="Times New Roman" w:cs="Times New Roman"/>
          <w:b/>
          <w:i/>
          <w:sz w:val="28"/>
          <w:szCs w:val="28"/>
        </w:rPr>
        <w:t>0</w:t>
      </w:r>
      <w:r w:rsidR="005D3097">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годин)</w:t>
      </w:r>
    </w:p>
    <w:p w:rsidR="005D3097" w:rsidRDefault="005D3097" w:rsidP="005D309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Навчально-науковий інститут права та інноваційної освіти</w:t>
      </w:r>
    </w:p>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Курс</w:t>
      </w:r>
      <w:r w:rsidR="005D3097">
        <w:rPr>
          <w:rFonts w:ascii="Times New Roman" w:eastAsia="Times New Roman" w:hAnsi="Times New Roman" w:cs="Times New Roman"/>
          <w:b/>
          <w:i/>
          <w:color w:val="000000"/>
          <w:sz w:val="28"/>
          <w:szCs w:val="28"/>
        </w:rPr>
        <w:t xml:space="preserve"> 1</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sidR="006009A3">
        <w:rPr>
          <w:rFonts w:ascii="Times New Roman" w:eastAsia="Times New Roman" w:hAnsi="Times New Roman" w:cs="Times New Roman"/>
          <w:b/>
          <w:i/>
          <w:color w:val="000000"/>
          <w:sz w:val="28"/>
          <w:szCs w:val="28"/>
        </w:rPr>
        <w:t>МЗ</w:t>
      </w:r>
      <w:r w:rsidR="005D3097">
        <w:rPr>
          <w:rFonts w:ascii="Times New Roman" w:eastAsia="Times New Roman" w:hAnsi="Times New Roman" w:cs="Times New Roman"/>
          <w:b/>
          <w:i/>
          <w:color w:val="000000"/>
          <w:sz w:val="28"/>
          <w:szCs w:val="28"/>
        </w:rPr>
        <w:t>-</w:t>
      </w:r>
      <w:r w:rsidR="006009A3">
        <w:rPr>
          <w:rFonts w:ascii="Times New Roman" w:eastAsia="Times New Roman" w:hAnsi="Times New Roman" w:cs="Times New Roman"/>
          <w:b/>
          <w:i/>
          <w:color w:val="000000"/>
          <w:sz w:val="28"/>
          <w:szCs w:val="28"/>
        </w:rPr>
        <w:t>ПУА</w:t>
      </w:r>
      <w:r w:rsidR="005D3097">
        <w:rPr>
          <w:rFonts w:ascii="Times New Roman" w:eastAsia="Times New Roman" w:hAnsi="Times New Roman" w:cs="Times New Roman"/>
          <w:b/>
          <w:i/>
          <w:color w:val="000000"/>
          <w:sz w:val="28"/>
          <w:szCs w:val="28"/>
        </w:rPr>
        <w:t>-</w:t>
      </w:r>
      <w:r w:rsidR="006009A3">
        <w:rPr>
          <w:rFonts w:ascii="Times New Roman" w:eastAsia="Times New Roman" w:hAnsi="Times New Roman" w:cs="Times New Roman"/>
          <w:b/>
          <w:i/>
          <w:color w:val="000000"/>
          <w:sz w:val="28"/>
          <w:szCs w:val="28"/>
        </w:rPr>
        <w:t>321</w:t>
      </w:r>
    </w:p>
    <w:p w:rsidR="00FB774A" w:rsidRPr="002E741E"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20"/>
        <w:gridCol w:w="4390"/>
        <w:gridCol w:w="12"/>
        <w:gridCol w:w="707"/>
        <w:gridCol w:w="671"/>
        <w:gridCol w:w="613"/>
        <w:gridCol w:w="566"/>
        <w:gridCol w:w="8"/>
        <w:gridCol w:w="546"/>
        <w:gridCol w:w="14"/>
        <w:gridCol w:w="958"/>
        <w:gridCol w:w="9"/>
      </w:tblGrid>
      <w:tr w:rsidR="001A7774" w:rsidRPr="001A7774" w:rsidTr="00B068E3">
        <w:trPr>
          <w:trHeight w:val="275"/>
        </w:trPr>
        <w:tc>
          <w:tcPr>
            <w:tcW w:w="730" w:type="dxa"/>
            <w:vMerge w:val="restart"/>
            <w:textDirection w:val="btLr"/>
          </w:tcPr>
          <w:p w:rsidR="001A7774" w:rsidRPr="001A7774" w:rsidRDefault="001A7774" w:rsidP="001A7774">
            <w:pPr>
              <w:widowControl w:val="0"/>
              <w:autoSpaceDE w:val="0"/>
              <w:autoSpaceDN w:val="0"/>
              <w:spacing w:before="105" w:after="0" w:line="280" w:lineRule="atLeast"/>
              <w:rPr>
                <w:rFonts w:ascii="Times New Roman" w:hAnsi="Times New Roman" w:cs="Times New Roman"/>
                <w:sz w:val="24"/>
                <w:szCs w:val="24"/>
                <w:lang w:eastAsia="en-US"/>
              </w:rPr>
            </w:pPr>
            <w:r w:rsidRPr="001A7774">
              <w:rPr>
                <w:rFonts w:ascii="Times New Roman" w:hAnsi="Times New Roman" w:cs="Times New Roman"/>
                <w:sz w:val="24"/>
                <w:szCs w:val="24"/>
                <w:lang w:eastAsia="en-US"/>
              </w:rPr>
              <w:t>№  теми   згідно з</w:t>
            </w:r>
            <w:r w:rsidRPr="001A7774">
              <w:rPr>
                <w:rFonts w:ascii="Times New Roman" w:hAnsi="Times New Roman" w:cs="Times New Roman"/>
                <w:spacing w:val="-1"/>
                <w:sz w:val="24"/>
                <w:szCs w:val="24"/>
                <w:lang w:eastAsia="en-US"/>
              </w:rPr>
              <w:t xml:space="preserve"> </w:t>
            </w:r>
            <w:r w:rsidRPr="001A7774">
              <w:rPr>
                <w:rFonts w:ascii="Times New Roman" w:hAnsi="Times New Roman" w:cs="Times New Roman"/>
                <w:sz w:val="24"/>
                <w:szCs w:val="24"/>
                <w:lang w:eastAsia="en-US"/>
              </w:rPr>
              <w:t>РПНД</w:t>
            </w:r>
          </w:p>
        </w:tc>
        <w:tc>
          <w:tcPr>
            <w:tcW w:w="4410" w:type="dxa"/>
            <w:gridSpan w:val="2"/>
            <w:vMerge w:val="restart"/>
          </w:tcPr>
          <w:p w:rsidR="001A7774" w:rsidRPr="001A7774" w:rsidRDefault="001A7774" w:rsidP="001A7774">
            <w:pPr>
              <w:widowControl w:val="0"/>
              <w:autoSpaceDE w:val="0"/>
              <w:autoSpaceDN w:val="0"/>
              <w:spacing w:after="0" w:line="240" w:lineRule="auto"/>
              <w:rPr>
                <w:rFonts w:ascii="Times New Roman" w:hAnsi="Times New Roman" w:cs="Times New Roman"/>
                <w:sz w:val="24"/>
                <w:szCs w:val="24"/>
                <w:lang w:eastAsia="en-US"/>
              </w:rPr>
            </w:pPr>
          </w:p>
          <w:p w:rsidR="001A7774" w:rsidRPr="001A7774" w:rsidRDefault="001A7774" w:rsidP="001A7774">
            <w:pPr>
              <w:widowControl w:val="0"/>
              <w:autoSpaceDE w:val="0"/>
              <w:autoSpaceDN w:val="0"/>
              <w:spacing w:before="8" w:after="0" w:line="240" w:lineRule="auto"/>
              <w:rPr>
                <w:rFonts w:ascii="Times New Roman" w:hAnsi="Times New Roman" w:cs="Times New Roman"/>
                <w:sz w:val="24"/>
                <w:szCs w:val="24"/>
                <w:lang w:eastAsia="en-US"/>
              </w:rPr>
            </w:pPr>
          </w:p>
          <w:p w:rsidR="001A7774" w:rsidRPr="001A7774" w:rsidRDefault="001A7774" w:rsidP="001A7774">
            <w:pPr>
              <w:widowControl w:val="0"/>
              <w:autoSpaceDE w:val="0"/>
              <w:autoSpaceDN w:val="0"/>
              <w:spacing w:before="1" w:after="0" w:line="240" w:lineRule="auto"/>
              <w:ind w:firstLine="252"/>
              <w:rPr>
                <w:rFonts w:ascii="Times New Roman" w:hAnsi="Times New Roman" w:cs="Times New Roman"/>
                <w:sz w:val="24"/>
                <w:szCs w:val="24"/>
                <w:lang w:eastAsia="en-US"/>
              </w:rPr>
            </w:pPr>
            <w:r w:rsidRPr="001A7774">
              <w:rPr>
                <w:rFonts w:ascii="Times New Roman" w:hAnsi="Times New Roman" w:cs="Times New Roman"/>
                <w:sz w:val="24"/>
                <w:szCs w:val="24"/>
                <w:lang w:eastAsia="en-US"/>
              </w:rPr>
              <w:t>Назва теми (згідно з РПНД)</w:t>
            </w:r>
          </w:p>
        </w:tc>
        <w:tc>
          <w:tcPr>
            <w:tcW w:w="719" w:type="dxa"/>
            <w:gridSpan w:val="2"/>
            <w:vMerge w:val="restart"/>
            <w:textDirection w:val="btLr"/>
          </w:tcPr>
          <w:p w:rsidR="001A7774" w:rsidRPr="001A7774" w:rsidRDefault="001A7774" w:rsidP="001A7774">
            <w:pPr>
              <w:widowControl w:val="0"/>
              <w:tabs>
                <w:tab w:val="left" w:pos="1366"/>
              </w:tabs>
              <w:autoSpaceDE w:val="0"/>
              <w:autoSpaceDN w:val="0"/>
              <w:spacing w:before="108" w:after="0" w:line="247" w:lineRule="auto"/>
              <w:rPr>
                <w:rFonts w:ascii="Times New Roman" w:hAnsi="Times New Roman" w:cs="Times New Roman"/>
                <w:sz w:val="24"/>
                <w:szCs w:val="24"/>
                <w:lang w:eastAsia="en-US"/>
              </w:rPr>
            </w:pPr>
            <w:r w:rsidRPr="001A7774">
              <w:rPr>
                <w:rFonts w:ascii="Times New Roman" w:hAnsi="Times New Roman" w:cs="Times New Roman"/>
                <w:sz w:val="24"/>
                <w:szCs w:val="24"/>
                <w:lang w:eastAsia="en-US"/>
              </w:rPr>
              <w:t>Загальний</w:t>
            </w:r>
            <w:r w:rsidRPr="001A7774">
              <w:rPr>
                <w:rFonts w:ascii="Times New Roman" w:hAnsi="Times New Roman" w:cs="Times New Roman"/>
                <w:sz w:val="24"/>
                <w:szCs w:val="24"/>
                <w:lang w:eastAsia="en-US"/>
              </w:rPr>
              <w:tab/>
              <w:t xml:space="preserve"> обсяг</w:t>
            </w:r>
            <w:r w:rsidRPr="001A7774">
              <w:rPr>
                <w:rFonts w:ascii="Times New Roman" w:hAnsi="Times New Roman" w:cs="Times New Roman"/>
                <w:spacing w:val="-1"/>
                <w:sz w:val="24"/>
                <w:szCs w:val="24"/>
                <w:lang w:eastAsia="en-US"/>
              </w:rPr>
              <w:t xml:space="preserve"> </w:t>
            </w:r>
            <w:r w:rsidRPr="001A7774">
              <w:rPr>
                <w:rFonts w:ascii="Times New Roman" w:hAnsi="Times New Roman" w:cs="Times New Roman"/>
                <w:sz w:val="24"/>
                <w:szCs w:val="24"/>
                <w:lang w:eastAsia="en-US"/>
              </w:rPr>
              <w:t>годин</w:t>
            </w:r>
          </w:p>
        </w:tc>
        <w:tc>
          <w:tcPr>
            <w:tcW w:w="2404" w:type="dxa"/>
            <w:gridSpan w:val="5"/>
          </w:tcPr>
          <w:p w:rsidR="001A7774" w:rsidRPr="001A7774" w:rsidRDefault="001A7774" w:rsidP="001A7774">
            <w:pPr>
              <w:widowControl w:val="0"/>
              <w:autoSpaceDE w:val="0"/>
              <w:autoSpaceDN w:val="0"/>
              <w:spacing w:after="0" w:line="256" w:lineRule="exact"/>
              <w:rPr>
                <w:rFonts w:ascii="Times New Roman" w:hAnsi="Times New Roman" w:cs="Times New Roman"/>
                <w:sz w:val="24"/>
                <w:szCs w:val="24"/>
                <w:lang w:eastAsia="en-US"/>
              </w:rPr>
            </w:pPr>
            <w:r w:rsidRPr="001A7774">
              <w:rPr>
                <w:rFonts w:ascii="Times New Roman" w:hAnsi="Times New Roman" w:cs="Times New Roman"/>
                <w:sz w:val="24"/>
                <w:szCs w:val="24"/>
                <w:lang w:eastAsia="en-US"/>
              </w:rPr>
              <w:t>Аудиторна робота</w:t>
            </w:r>
          </w:p>
        </w:tc>
        <w:tc>
          <w:tcPr>
            <w:tcW w:w="981" w:type="dxa"/>
            <w:gridSpan w:val="3"/>
            <w:vMerge w:val="restart"/>
            <w:textDirection w:val="btLr"/>
          </w:tcPr>
          <w:p w:rsidR="001A7774" w:rsidRPr="001A7774" w:rsidRDefault="001A7774" w:rsidP="001A7774">
            <w:pPr>
              <w:widowControl w:val="0"/>
              <w:autoSpaceDE w:val="0"/>
              <w:autoSpaceDN w:val="0"/>
              <w:spacing w:before="113" w:after="0" w:line="240" w:lineRule="auto"/>
              <w:ind w:hanging="8"/>
              <w:rPr>
                <w:rFonts w:ascii="Times New Roman" w:hAnsi="Times New Roman" w:cs="Times New Roman"/>
                <w:sz w:val="24"/>
                <w:szCs w:val="24"/>
                <w:lang w:eastAsia="en-US"/>
              </w:rPr>
            </w:pPr>
            <w:r w:rsidRPr="001A7774">
              <w:rPr>
                <w:rFonts w:ascii="Times New Roman" w:hAnsi="Times New Roman" w:cs="Times New Roman"/>
                <w:sz w:val="24"/>
                <w:szCs w:val="24"/>
                <w:lang w:eastAsia="en-US"/>
              </w:rPr>
              <w:t>Самостійна та</w:t>
            </w:r>
          </w:p>
          <w:p w:rsidR="001A7774" w:rsidRPr="001A7774" w:rsidRDefault="001A7774" w:rsidP="001A7774">
            <w:pPr>
              <w:widowControl w:val="0"/>
              <w:autoSpaceDE w:val="0"/>
              <w:autoSpaceDN w:val="0"/>
              <w:spacing w:before="6" w:after="0" w:line="280" w:lineRule="atLeast"/>
              <w:ind w:hanging="372"/>
              <w:rPr>
                <w:rFonts w:ascii="Times New Roman" w:hAnsi="Times New Roman" w:cs="Times New Roman"/>
                <w:sz w:val="24"/>
                <w:szCs w:val="24"/>
                <w:lang w:eastAsia="en-US"/>
              </w:rPr>
            </w:pPr>
            <w:r w:rsidRPr="001A7774">
              <w:rPr>
                <w:rFonts w:ascii="Times New Roman" w:hAnsi="Times New Roman" w:cs="Times New Roman"/>
                <w:sz w:val="24"/>
                <w:szCs w:val="24"/>
                <w:lang w:eastAsia="en-US"/>
              </w:rPr>
              <w:t>і</w:t>
            </w:r>
            <w:r w:rsidRPr="001A7774">
              <w:rPr>
                <w:rFonts w:ascii="Times New Roman" w:hAnsi="Times New Roman" w:cs="Times New Roman"/>
                <w:spacing w:val="1"/>
                <w:sz w:val="24"/>
                <w:szCs w:val="24"/>
                <w:lang w:eastAsia="en-US"/>
              </w:rPr>
              <w:t>н</w:t>
            </w:r>
            <w:r w:rsidRPr="001A7774">
              <w:rPr>
                <w:rFonts w:ascii="Times New Roman" w:hAnsi="Times New Roman" w:cs="Times New Roman"/>
                <w:sz w:val="24"/>
                <w:szCs w:val="24"/>
                <w:lang w:eastAsia="en-US"/>
              </w:rPr>
              <w:t>д</w:t>
            </w:r>
            <w:r w:rsidRPr="001A7774">
              <w:rPr>
                <w:rFonts w:ascii="Times New Roman" w:hAnsi="Times New Roman" w:cs="Times New Roman"/>
                <w:spacing w:val="1"/>
                <w:sz w:val="24"/>
                <w:szCs w:val="24"/>
                <w:lang w:eastAsia="en-US"/>
              </w:rPr>
              <w:t>и</w:t>
            </w:r>
            <w:r w:rsidRPr="001A7774">
              <w:rPr>
                <w:rFonts w:ascii="Times New Roman" w:hAnsi="Times New Roman" w:cs="Times New Roman"/>
                <w:spacing w:val="-1"/>
                <w:sz w:val="24"/>
                <w:szCs w:val="24"/>
                <w:lang w:eastAsia="en-US"/>
              </w:rPr>
              <w:t>відуа</w:t>
            </w:r>
            <w:r w:rsidRPr="001A7774">
              <w:rPr>
                <w:rFonts w:ascii="Times New Roman" w:hAnsi="Times New Roman" w:cs="Times New Roman"/>
                <w:sz w:val="24"/>
                <w:szCs w:val="24"/>
                <w:lang w:eastAsia="en-US"/>
              </w:rPr>
              <w:t>л</w:t>
            </w:r>
            <w:r w:rsidRPr="001A7774">
              <w:rPr>
                <w:rFonts w:ascii="Times New Roman" w:hAnsi="Times New Roman" w:cs="Times New Roman"/>
                <w:spacing w:val="-2"/>
                <w:sz w:val="24"/>
                <w:szCs w:val="24"/>
                <w:lang w:eastAsia="en-US"/>
              </w:rPr>
              <w:t>ь</w:t>
            </w:r>
            <w:r w:rsidRPr="001A7774">
              <w:rPr>
                <w:rFonts w:ascii="Times New Roman" w:hAnsi="Times New Roman" w:cs="Times New Roman"/>
                <w:sz w:val="24"/>
                <w:szCs w:val="24"/>
                <w:lang w:eastAsia="en-US"/>
              </w:rPr>
              <w:t>на робота</w:t>
            </w:r>
          </w:p>
        </w:tc>
      </w:tr>
      <w:tr w:rsidR="001A7774" w:rsidRPr="001A7774" w:rsidTr="00B068E3">
        <w:trPr>
          <w:trHeight w:val="1749"/>
        </w:trPr>
        <w:tc>
          <w:tcPr>
            <w:tcW w:w="730" w:type="dxa"/>
            <w:vMerge/>
            <w:tcBorders>
              <w:top w:val="nil"/>
            </w:tcBorders>
            <w:textDirection w:val="btLr"/>
          </w:tcPr>
          <w:p w:rsidR="001A7774" w:rsidRPr="001A7774" w:rsidRDefault="001A7774" w:rsidP="001A7774">
            <w:pPr>
              <w:spacing w:after="0" w:line="240" w:lineRule="auto"/>
              <w:rPr>
                <w:rFonts w:ascii="Times New Roman" w:eastAsia="Times New Roman" w:hAnsi="Times New Roman" w:cs="Times New Roman"/>
                <w:sz w:val="24"/>
                <w:szCs w:val="24"/>
              </w:rPr>
            </w:pPr>
          </w:p>
        </w:tc>
        <w:tc>
          <w:tcPr>
            <w:tcW w:w="4410" w:type="dxa"/>
            <w:gridSpan w:val="2"/>
            <w:vMerge/>
            <w:tcBorders>
              <w:top w:val="nil"/>
            </w:tcBorders>
          </w:tcPr>
          <w:p w:rsidR="001A7774" w:rsidRPr="001A7774" w:rsidRDefault="001A7774" w:rsidP="001A7774">
            <w:pPr>
              <w:spacing w:after="0" w:line="240" w:lineRule="auto"/>
              <w:rPr>
                <w:rFonts w:ascii="Times New Roman" w:eastAsia="Times New Roman" w:hAnsi="Times New Roman" w:cs="Times New Roman"/>
                <w:sz w:val="24"/>
                <w:szCs w:val="24"/>
              </w:rPr>
            </w:pPr>
          </w:p>
        </w:tc>
        <w:tc>
          <w:tcPr>
            <w:tcW w:w="719" w:type="dxa"/>
            <w:gridSpan w:val="2"/>
            <w:vMerge/>
            <w:tcBorders>
              <w:top w:val="nil"/>
            </w:tcBorders>
            <w:textDirection w:val="btLr"/>
          </w:tcPr>
          <w:p w:rsidR="001A7774" w:rsidRPr="001A7774" w:rsidRDefault="001A7774" w:rsidP="001A7774">
            <w:pPr>
              <w:spacing w:after="0" w:line="240" w:lineRule="auto"/>
              <w:rPr>
                <w:rFonts w:ascii="Times New Roman" w:eastAsia="Times New Roman" w:hAnsi="Times New Roman" w:cs="Times New Roman"/>
                <w:sz w:val="24"/>
                <w:szCs w:val="24"/>
              </w:rPr>
            </w:pPr>
          </w:p>
        </w:tc>
        <w:tc>
          <w:tcPr>
            <w:tcW w:w="671" w:type="dxa"/>
            <w:textDirection w:val="btLr"/>
          </w:tcPr>
          <w:p w:rsidR="001A7774" w:rsidRPr="001A7774" w:rsidRDefault="001A7774" w:rsidP="001A7774">
            <w:pPr>
              <w:widowControl w:val="0"/>
              <w:autoSpaceDE w:val="0"/>
              <w:autoSpaceDN w:val="0"/>
              <w:spacing w:before="109" w:after="0" w:line="240" w:lineRule="auto"/>
              <w:rPr>
                <w:rFonts w:ascii="Times New Roman" w:hAnsi="Times New Roman" w:cs="Times New Roman"/>
                <w:sz w:val="24"/>
                <w:szCs w:val="24"/>
                <w:lang w:eastAsia="en-US"/>
              </w:rPr>
            </w:pPr>
            <w:r w:rsidRPr="001A7774">
              <w:rPr>
                <w:rFonts w:ascii="Times New Roman" w:hAnsi="Times New Roman" w:cs="Times New Roman"/>
                <w:sz w:val="24"/>
                <w:szCs w:val="24"/>
                <w:lang w:eastAsia="en-US"/>
              </w:rPr>
              <w:t>Всього</w:t>
            </w:r>
          </w:p>
        </w:tc>
        <w:tc>
          <w:tcPr>
            <w:tcW w:w="613" w:type="dxa"/>
            <w:textDirection w:val="btLr"/>
          </w:tcPr>
          <w:p w:rsidR="001A7774" w:rsidRPr="001A7774" w:rsidRDefault="001A7774" w:rsidP="001A7774">
            <w:pPr>
              <w:widowControl w:val="0"/>
              <w:autoSpaceDE w:val="0"/>
              <w:autoSpaceDN w:val="0"/>
              <w:spacing w:before="112" w:after="0" w:line="240" w:lineRule="auto"/>
              <w:rPr>
                <w:rFonts w:ascii="Times New Roman" w:hAnsi="Times New Roman" w:cs="Times New Roman"/>
                <w:sz w:val="24"/>
                <w:szCs w:val="24"/>
                <w:lang w:eastAsia="en-US"/>
              </w:rPr>
            </w:pPr>
            <w:r w:rsidRPr="001A7774">
              <w:rPr>
                <w:rFonts w:ascii="Times New Roman" w:hAnsi="Times New Roman" w:cs="Times New Roman"/>
                <w:sz w:val="24"/>
                <w:szCs w:val="24"/>
                <w:lang w:eastAsia="en-US"/>
              </w:rPr>
              <w:t>Лекції</w:t>
            </w:r>
          </w:p>
        </w:tc>
        <w:tc>
          <w:tcPr>
            <w:tcW w:w="574" w:type="dxa"/>
            <w:gridSpan w:val="2"/>
            <w:textDirection w:val="btLr"/>
          </w:tcPr>
          <w:p w:rsidR="001A7774" w:rsidRPr="001A7774" w:rsidRDefault="001A7774" w:rsidP="001A7774">
            <w:pPr>
              <w:widowControl w:val="0"/>
              <w:autoSpaceDE w:val="0"/>
              <w:autoSpaceDN w:val="0"/>
              <w:spacing w:before="114" w:after="0" w:line="240" w:lineRule="auto"/>
              <w:rPr>
                <w:rFonts w:ascii="Times New Roman" w:hAnsi="Times New Roman" w:cs="Times New Roman"/>
                <w:sz w:val="24"/>
                <w:szCs w:val="24"/>
                <w:lang w:eastAsia="en-US"/>
              </w:rPr>
            </w:pPr>
            <w:r w:rsidRPr="001A7774">
              <w:rPr>
                <w:rFonts w:ascii="Times New Roman" w:hAnsi="Times New Roman" w:cs="Times New Roman"/>
                <w:sz w:val="24"/>
                <w:szCs w:val="24"/>
                <w:lang w:eastAsia="en-US"/>
              </w:rPr>
              <w:t>Семінари</w:t>
            </w:r>
          </w:p>
        </w:tc>
        <w:tc>
          <w:tcPr>
            <w:tcW w:w="546" w:type="dxa"/>
            <w:textDirection w:val="btLr"/>
          </w:tcPr>
          <w:p w:rsidR="001A7774" w:rsidRPr="001A7774" w:rsidRDefault="001A7774" w:rsidP="001A7774">
            <w:pPr>
              <w:widowControl w:val="0"/>
              <w:autoSpaceDE w:val="0"/>
              <w:autoSpaceDN w:val="0"/>
              <w:spacing w:before="115" w:after="0" w:line="240" w:lineRule="auto"/>
              <w:rPr>
                <w:rFonts w:ascii="Times New Roman" w:hAnsi="Times New Roman" w:cs="Times New Roman"/>
                <w:sz w:val="24"/>
                <w:szCs w:val="24"/>
                <w:lang w:eastAsia="en-US"/>
              </w:rPr>
            </w:pPr>
            <w:r w:rsidRPr="001A7774">
              <w:rPr>
                <w:rFonts w:ascii="Times New Roman" w:hAnsi="Times New Roman" w:cs="Times New Roman"/>
                <w:sz w:val="24"/>
                <w:szCs w:val="24"/>
                <w:lang w:eastAsia="en-US"/>
              </w:rPr>
              <w:t>Практ .заняття</w:t>
            </w:r>
          </w:p>
        </w:tc>
        <w:tc>
          <w:tcPr>
            <w:tcW w:w="981" w:type="dxa"/>
            <w:gridSpan w:val="3"/>
            <w:vMerge/>
            <w:tcBorders>
              <w:top w:val="nil"/>
            </w:tcBorders>
            <w:textDirection w:val="btLr"/>
          </w:tcPr>
          <w:p w:rsidR="001A7774" w:rsidRPr="001A7774" w:rsidRDefault="001A7774" w:rsidP="001A7774">
            <w:pPr>
              <w:spacing w:after="0" w:line="240" w:lineRule="auto"/>
              <w:rPr>
                <w:rFonts w:ascii="Times New Roman" w:eastAsia="Times New Roman" w:hAnsi="Times New Roman" w:cs="Times New Roman"/>
                <w:sz w:val="24"/>
                <w:szCs w:val="24"/>
              </w:rPr>
            </w:pPr>
          </w:p>
        </w:tc>
      </w:tr>
      <w:tr w:rsidR="001A7774" w:rsidRPr="001A7774" w:rsidTr="00B068E3">
        <w:trPr>
          <w:trHeight w:val="352"/>
        </w:trPr>
        <w:tc>
          <w:tcPr>
            <w:tcW w:w="730" w:type="dxa"/>
            <w:vAlign w:val="center"/>
          </w:tcPr>
          <w:p w:rsidR="001A7774" w:rsidRPr="001A7774" w:rsidRDefault="001A7774" w:rsidP="001A7774">
            <w:pPr>
              <w:widowControl w:val="0"/>
              <w:autoSpaceDE w:val="0"/>
              <w:autoSpaceDN w:val="0"/>
              <w:spacing w:after="0" w:line="251" w:lineRule="exact"/>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1</w:t>
            </w:r>
          </w:p>
        </w:tc>
        <w:tc>
          <w:tcPr>
            <w:tcW w:w="4410" w:type="dxa"/>
            <w:gridSpan w:val="2"/>
            <w:vAlign w:val="center"/>
          </w:tcPr>
          <w:p w:rsidR="001A7774" w:rsidRPr="001A7774" w:rsidRDefault="001A7774" w:rsidP="001A7774">
            <w:pPr>
              <w:widowControl w:val="0"/>
              <w:autoSpaceDE w:val="0"/>
              <w:autoSpaceDN w:val="0"/>
              <w:spacing w:after="0" w:line="251" w:lineRule="exact"/>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2</w:t>
            </w:r>
          </w:p>
        </w:tc>
        <w:tc>
          <w:tcPr>
            <w:tcW w:w="719" w:type="dxa"/>
            <w:gridSpan w:val="2"/>
            <w:vAlign w:val="center"/>
          </w:tcPr>
          <w:p w:rsidR="001A7774" w:rsidRPr="001A7774" w:rsidRDefault="001A7774" w:rsidP="001A7774">
            <w:pPr>
              <w:widowControl w:val="0"/>
              <w:autoSpaceDE w:val="0"/>
              <w:autoSpaceDN w:val="0"/>
              <w:spacing w:after="0" w:line="251" w:lineRule="exact"/>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3</w:t>
            </w:r>
          </w:p>
        </w:tc>
        <w:tc>
          <w:tcPr>
            <w:tcW w:w="671" w:type="dxa"/>
            <w:vAlign w:val="center"/>
          </w:tcPr>
          <w:p w:rsidR="001A7774" w:rsidRPr="001A7774" w:rsidRDefault="001A7774" w:rsidP="001A7774">
            <w:pPr>
              <w:widowControl w:val="0"/>
              <w:autoSpaceDE w:val="0"/>
              <w:autoSpaceDN w:val="0"/>
              <w:spacing w:after="0" w:line="251" w:lineRule="exact"/>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4</w:t>
            </w:r>
          </w:p>
        </w:tc>
        <w:tc>
          <w:tcPr>
            <w:tcW w:w="613" w:type="dxa"/>
            <w:vAlign w:val="center"/>
          </w:tcPr>
          <w:p w:rsidR="001A7774" w:rsidRPr="001A7774" w:rsidRDefault="001A7774" w:rsidP="001A7774">
            <w:pPr>
              <w:widowControl w:val="0"/>
              <w:autoSpaceDE w:val="0"/>
              <w:autoSpaceDN w:val="0"/>
              <w:spacing w:after="0" w:line="251" w:lineRule="exact"/>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5</w:t>
            </w:r>
          </w:p>
        </w:tc>
        <w:tc>
          <w:tcPr>
            <w:tcW w:w="574" w:type="dxa"/>
            <w:gridSpan w:val="2"/>
            <w:vAlign w:val="center"/>
          </w:tcPr>
          <w:p w:rsidR="001A7774" w:rsidRPr="001A7774" w:rsidRDefault="001A7774" w:rsidP="001A7774">
            <w:pPr>
              <w:widowControl w:val="0"/>
              <w:autoSpaceDE w:val="0"/>
              <w:autoSpaceDN w:val="0"/>
              <w:spacing w:after="0" w:line="251" w:lineRule="exact"/>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6</w:t>
            </w:r>
          </w:p>
        </w:tc>
        <w:tc>
          <w:tcPr>
            <w:tcW w:w="546" w:type="dxa"/>
            <w:vAlign w:val="center"/>
          </w:tcPr>
          <w:p w:rsidR="001A7774" w:rsidRPr="001A7774" w:rsidRDefault="001A7774" w:rsidP="001A7774">
            <w:pPr>
              <w:widowControl w:val="0"/>
              <w:autoSpaceDE w:val="0"/>
              <w:autoSpaceDN w:val="0"/>
              <w:spacing w:after="0" w:line="251" w:lineRule="exact"/>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7</w:t>
            </w:r>
          </w:p>
        </w:tc>
        <w:tc>
          <w:tcPr>
            <w:tcW w:w="981" w:type="dxa"/>
            <w:gridSpan w:val="3"/>
            <w:vAlign w:val="center"/>
          </w:tcPr>
          <w:p w:rsidR="001A7774" w:rsidRPr="001A7774" w:rsidRDefault="001A7774" w:rsidP="001A7774">
            <w:pPr>
              <w:widowControl w:val="0"/>
              <w:autoSpaceDE w:val="0"/>
              <w:autoSpaceDN w:val="0"/>
              <w:spacing w:after="0" w:line="251" w:lineRule="exact"/>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8</w:t>
            </w:r>
          </w:p>
        </w:tc>
      </w:tr>
      <w:tr w:rsidR="001A7774" w:rsidRPr="001A7774" w:rsidTr="00B068E3">
        <w:trPr>
          <w:gridAfter w:val="1"/>
          <w:wAfter w:w="9" w:type="dxa"/>
          <w:trHeight w:val="816"/>
        </w:trPr>
        <w:tc>
          <w:tcPr>
            <w:tcW w:w="750" w:type="dxa"/>
            <w:gridSpan w:val="2"/>
            <w:vAlign w:val="center"/>
          </w:tcPr>
          <w:p w:rsidR="001A7774" w:rsidRPr="001A7774" w:rsidRDefault="001A7774" w:rsidP="001A7774">
            <w:pPr>
              <w:widowControl w:val="0"/>
              <w:numPr>
                <w:ilvl w:val="0"/>
                <w:numId w:val="32"/>
              </w:numPr>
              <w:tabs>
                <w:tab w:val="left" w:pos="256"/>
              </w:tabs>
              <w:autoSpaceDE w:val="0"/>
              <w:autoSpaceDN w:val="0"/>
              <w:spacing w:after="0" w:line="240" w:lineRule="auto"/>
              <w:jc w:val="center"/>
              <w:rPr>
                <w:rFonts w:ascii="Times New Roman" w:hAnsi="Times New Roman" w:cs="Times New Roman"/>
                <w:sz w:val="28"/>
                <w:szCs w:val="28"/>
                <w:lang w:eastAsia="en-US"/>
              </w:rPr>
            </w:pPr>
          </w:p>
        </w:tc>
        <w:tc>
          <w:tcPr>
            <w:tcW w:w="4402" w:type="dxa"/>
            <w:gridSpan w:val="2"/>
            <w:vAlign w:val="center"/>
          </w:tcPr>
          <w:p w:rsidR="001A7774" w:rsidRPr="001A7774" w:rsidRDefault="001A7774" w:rsidP="001A7774">
            <w:pPr>
              <w:widowControl w:val="0"/>
              <w:spacing w:after="0" w:line="240" w:lineRule="auto"/>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lang w:val="ru-RU"/>
              </w:rPr>
              <w:t xml:space="preserve">Система управління персоналом в органах джержавної влади </w:t>
            </w:r>
          </w:p>
        </w:tc>
        <w:tc>
          <w:tcPr>
            <w:tcW w:w="707"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44</w:t>
            </w:r>
          </w:p>
        </w:tc>
        <w:tc>
          <w:tcPr>
            <w:tcW w:w="671"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4</w:t>
            </w:r>
          </w:p>
        </w:tc>
        <w:tc>
          <w:tcPr>
            <w:tcW w:w="613"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2</w:t>
            </w:r>
          </w:p>
        </w:tc>
        <w:tc>
          <w:tcPr>
            <w:tcW w:w="566"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2</w:t>
            </w:r>
          </w:p>
        </w:tc>
        <w:tc>
          <w:tcPr>
            <w:tcW w:w="568" w:type="dxa"/>
            <w:gridSpan w:val="3"/>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p>
        </w:tc>
        <w:tc>
          <w:tcPr>
            <w:tcW w:w="958"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40</w:t>
            </w:r>
          </w:p>
        </w:tc>
      </w:tr>
      <w:tr w:rsidR="001A7774" w:rsidRPr="001A7774" w:rsidTr="00B068E3">
        <w:trPr>
          <w:gridAfter w:val="1"/>
          <w:wAfter w:w="9" w:type="dxa"/>
          <w:trHeight w:val="371"/>
        </w:trPr>
        <w:tc>
          <w:tcPr>
            <w:tcW w:w="750" w:type="dxa"/>
            <w:gridSpan w:val="2"/>
            <w:vAlign w:val="center"/>
          </w:tcPr>
          <w:p w:rsidR="001A7774" w:rsidRPr="001A7774" w:rsidRDefault="001A7774" w:rsidP="001A7774">
            <w:pPr>
              <w:widowControl w:val="0"/>
              <w:numPr>
                <w:ilvl w:val="0"/>
                <w:numId w:val="32"/>
              </w:numPr>
              <w:tabs>
                <w:tab w:val="left" w:pos="256"/>
              </w:tabs>
              <w:autoSpaceDE w:val="0"/>
              <w:autoSpaceDN w:val="0"/>
              <w:spacing w:after="0" w:line="240" w:lineRule="auto"/>
              <w:rPr>
                <w:rFonts w:ascii="Times New Roman" w:hAnsi="Times New Roman" w:cs="Times New Roman"/>
                <w:sz w:val="28"/>
                <w:szCs w:val="28"/>
                <w:lang w:eastAsia="en-US"/>
              </w:rPr>
            </w:pPr>
          </w:p>
        </w:tc>
        <w:tc>
          <w:tcPr>
            <w:tcW w:w="4402" w:type="dxa"/>
            <w:gridSpan w:val="2"/>
            <w:vAlign w:val="center"/>
          </w:tcPr>
          <w:p w:rsidR="001A7774" w:rsidRPr="001A7774" w:rsidRDefault="001A7774" w:rsidP="001A7774">
            <w:pPr>
              <w:spacing w:after="0" w:line="240" w:lineRule="auto"/>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lang w:val="ru-RU" w:eastAsia="en-US"/>
              </w:rPr>
              <w:t>Управління персоналом в органах місцевого самоврядування</w:t>
            </w:r>
          </w:p>
        </w:tc>
        <w:tc>
          <w:tcPr>
            <w:tcW w:w="707"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44</w:t>
            </w:r>
          </w:p>
        </w:tc>
        <w:tc>
          <w:tcPr>
            <w:tcW w:w="671"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4</w:t>
            </w:r>
          </w:p>
        </w:tc>
        <w:tc>
          <w:tcPr>
            <w:tcW w:w="613"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2</w:t>
            </w:r>
          </w:p>
        </w:tc>
        <w:tc>
          <w:tcPr>
            <w:tcW w:w="566"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p>
        </w:tc>
        <w:tc>
          <w:tcPr>
            <w:tcW w:w="568" w:type="dxa"/>
            <w:gridSpan w:val="3"/>
            <w:vAlign w:val="center"/>
          </w:tcPr>
          <w:p w:rsidR="001A7774" w:rsidRPr="001A7774" w:rsidRDefault="006F4A44" w:rsidP="001A7774">
            <w:pPr>
              <w:widowControl w:val="0"/>
              <w:autoSpaceDE w:val="0"/>
              <w:autoSpaceDN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58" w:type="dxa"/>
            <w:vAlign w:val="center"/>
          </w:tcPr>
          <w:p w:rsidR="001A7774" w:rsidRPr="001A7774" w:rsidRDefault="001A7774" w:rsidP="001A7774">
            <w:pPr>
              <w:spacing w:after="0" w:line="240" w:lineRule="auto"/>
              <w:jc w:val="center"/>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40</w:t>
            </w:r>
          </w:p>
        </w:tc>
      </w:tr>
      <w:tr w:rsidR="001A7774" w:rsidRPr="001A7774" w:rsidTr="00B068E3">
        <w:trPr>
          <w:gridAfter w:val="1"/>
          <w:wAfter w:w="9" w:type="dxa"/>
          <w:trHeight w:val="174"/>
        </w:trPr>
        <w:tc>
          <w:tcPr>
            <w:tcW w:w="750" w:type="dxa"/>
            <w:gridSpan w:val="2"/>
            <w:vAlign w:val="center"/>
          </w:tcPr>
          <w:p w:rsidR="001A7774" w:rsidRPr="001A7774" w:rsidRDefault="001A7774" w:rsidP="001A7774">
            <w:pPr>
              <w:widowControl w:val="0"/>
              <w:numPr>
                <w:ilvl w:val="0"/>
                <w:numId w:val="32"/>
              </w:numPr>
              <w:tabs>
                <w:tab w:val="left" w:pos="256"/>
              </w:tabs>
              <w:autoSpaceDE w:val="0"/>
              <w:autoSpaceDN w:val="0"/>
              <w:spacing w:after="0" w:line="240" w:lineRule="auto"/>
              <w:rPr>
                <w:rFonts w:ascii="Times New Roman" w:hAnsi="Times New Roman" w:cs="Times New Roman"/>
                <w:sz w:val="28"/>
                <w:szCs w:val="28"/>
                <w:lang w:eastAsia="en-US"/>
              </w:rPr>
            </w:pPr>
          </w:p>
        </w:tc>
        <w:tc>
          <w:tcPr>
            <w:tcW w:w="4402" w:type="dxa"/>
            <w:gridSpan w:val="2"/>
            <w:vAlign w:val="center"/>
          </w:tcPr>
          <w:p w:rsidR="001A7774" w:rsidRPr="001A7774" w:rsidRDefault="001A7774" w:rsidP="001A7774">
            <w:pPr>
              <w:spacing w:after="0" w:line="240" w:lineRule="auto"/>
              <w:contextualSpacing/>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Кадрова політика організації</w:t>
            </w:r>
          </w:p>
        </w:tc>
        <w:tc>
          <w:tcPr>
            <w:tcW w:w="707"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32</w:t>
            </w:r>
          </w:p>
        </w:tc>
        <w:tc>
          <w:tcPr>
            <w:tcW w:w="671"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6</w:t>
            </w:r>
          </w:p>
        </w:tc>
        <w:tc>
          <w:tcPr>
            <w:tcW w:w="613"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r w:rsidRPr="001A7774">
              <w:rPr>
                <w:rFonts w:ascii="Times New Roman" w:hAnsi="Times New Roman" w:cs="Times New Roman"/>
                <w:sz w:val="28"/>
                <w:szCs w:val="28"/>
                <w:lang w:eastAsia="en-US"/>
              </w:rPr>
              <w:t>4</w:t>
            </w:r>
          </w:p>
        </w:tc>
        <w:tc>
          <w:tcPr>
            <w:tcW w:w="566"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sz w:val="28"/>
                <w:szCs w:val="28"/>
                <w:lang w:eastAsia="en-US"/>
              </w:rPr>
            </w:pPr>
          </w:p>
        </w:tc>
        <w:tc>
          <w:tcPr>
            <w:tcW w:w="568" w:type="dxa"/>
            <w:gridSpan w:val="3"/>
            <w:vAlign w:val="center"/>
          </w:tcPr>
          <w:p w:rsidR="001A7774" w:rsidRPr="001A7774" w:rsidRDefault="006F4A44" w:rsidP="001A7774">
            <w:pPr>
              <w:widowControl w:val="0"/>
              <w:autoSpaceDE w:val="0"/>
              <w:autoSpaceDN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58" w:type="dxa"/>
            <w:vAlign w:val="center"/>
          </w:tcPr>
          <w:p w:rsidR="001A7774" w:rsidRPr="001A7774" w:rsidRDefault="001A7774" w:rsidP="001A7774">
            <w:pPr>
              <w:spacing w:after="0" w:line="240" w:lineRule="auto"/>
              <w:jc w:val="center"/>
              <w:rPr>
                <w:rFonts w:ascii="Times New Roman" w:eastAsia="Times New Roman" w:hAnsi="Times New Roman" w:cs="Times New Roman"/>
                <w:sz w:val="28"/>
                <w:szCs w:val="28"/>
              </w:rPr>
            </w:pPr>
            <w:r w:rsidRPr="001A7774">
              <w:rPr>
                <w:rFonts w:ascii="Times New Roman" w:eastAsia="Times New Roman" w:hAnsi="Times New Roman" w:cs="Times New Roman"/>
                <w:sz w:val="28"/>
                <w:szCs w:val="28"/>
              </w:rPr>
              <w:t>26</w:t>
            </w:r>
          </w:p>
        </w:tc>
      </w:tr>
      <w:tr w:rsidR="001A7774" w:rsidRPr="001A7774" w:rsidTr="00B068E3">
        <w:trPr>
          <w:trHeight w:val="417"/>
        </w:trPr>
        <w:tc>
          <w:tcPr>
            <w:tcW w:w="5152" w:type="dxa"/>
            <w:gridSpan w:val="4"/>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Разом за семестр</w:t>
            </w:r>
          </w:p>
        </w:tc>
        <w:tc>
          <w:tcPr>
            <w:tcW w:w="707" w:type="dxa"/>
            <w:vAlign w:val="center"/>
          </w:tcPr>
          <w:p w:rsidR="001A7774" w:rsidRPr="001A7774" w:rsidRDefault="001A7774" w:rsidP="001A7774">
            <w:pPr>
              <w:widowControl w:val="0"/>
              <w:tabs>
                <w:tab w:val="left" w:pos="256"/>
              </w:tabs>
              <w:autoSpaceDE w:val="0"/>
              <w:autoSpaceDN w:val="0"/>
              <w:spacing w:after="0" w:line="240" w:lineRule="auto"/>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120</w:t>
            </w:r>
          </w:p>
        </w:tc>
        <w:tc>
          <w:tcPr>
            <w:tcW w:w="671"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14</w:t>
            </w:r>
          </w:p>
        </w:tc>
        <w:tc>
          <w:tcPr>
            <w:tcW w:w="613"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8</w:t>
            </w:r>
          </w:p>
        </w:tc>
        <w:tc>
          <w:tcPr>
            <w:tcW w:w="574" w:type="dxa"/>
            <w:gridSpan w:val="2"/>
            <w:vAlign w:val="center"/>
          </w:tcPr>
          <w:p w:rsidR="001A7774" w:rsidRPr="001A7774" w:rsidRDefault="006F4A44" w:rsidP="001A7774">
            <w:pPr>
              <w:widowControl w:val="0"/>
              <w:autoSpaceDE w:val="0"/>
              <w:autoSpaceDN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546" w:type="dxa"/>
            <w:vAlign w:val="center"/>
          </w:tcPr>
          <w:p w:rsidR="001A7774" w:rsidRPr="001A7774" w:rsidRDefault="006F4A44" w:rsidP="001A7774">
            <w:pPr>
              <w:widowControl w:val="0"/>
              <w:autoSpaceDE w:val="0"/>
              <w:autoSpaceDN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981" w:type="dxa"/>
            <w:gridSpan w:val="3"/>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b/>
                <w:sz w:val="28"/>
                <w:szCs w:val="28"/>
                <w:lang w:eastAsia="en-US"/>
              </w:rPr>
            </w:pPr>
            <w:r w:rsidRPr="001A7774">
              <w:rPr>
                <w:rFonts w:ascii="Times New Roman" w:hAnsi="Times New Roman" w:cs="Times New Roman"/>
                <w:b/>
                <w:sz w:val="28"/>
                <w:szCs w:val="28"/>
                <w:lang w:eastAsia="en-US"/>
              </w:rPr>
              <w:t>106</w:t>
            </w:r>
          </w:p>
        </w:tc>
      </w:tr>
      <w:tr w:rsidR="001A7774" w:rsidRPr="001A7774" w:rsidTr="00B068E3">
        <w:trPr>
          <w:trHeight w:val="417"/>
        </w:trPr>
        <w:tc>
          <w:tcPr>
            <w:tcW w:w="5152" w:type="dxa"/>
            <w:gridSpan w:val="4"/>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b/>
                <w:i/>
                <w:sz w:val="28"/>
                <w:szCs w:val="28"/>
                <w:lang w:eastAsia="en-US"/>
              </w:rPr>
            </w:pPr>
            <w:r w:rsidRPr="001A7774">
              <w:rPr>
                <w:rFonts w:ascii="Times New Roman" w:hAnsi="Times New Roman" w:cs="Times New Roman"/>
                <w:b/>
                <w:i/>
                <w:sz w:val="28"/>
                <w:szCs w:val="28"/>
                <w:lang w:eastAsia="en-US"/>
              </w:rPr>
              <w:t>Разом за навчальний рік</w:t>
            </w:r>
          </w:p>
        </w:tc>
        <w:tc>
          <w:tcPr>
            <w:tcW w:w="707" w:type="dxa"/>
            <w:vAlign w:val="center"/>
          </w:tcPr>
          <w:p w:rsidR="001A7774" w:rsidRPr="001A7774" w:rsidRDefault="001A7774" w:rsidP="001A7774">
            <w:pPr>
              <w:widowControl w:val="0"/>
              <w:tabs>
                <w:tab w:val="left" w:pos="256"/>
              </w:tabs>
              <w:autoSpaceDE w:val="0"/>
              <w:autoSpaceDN w:val="0"/>
              <w:spacing w:after="0" w:line="240" w:lineRule="auto"/>
              <w:jc w:val="center"/>
              <w:rPr>
                <w:rFonts w:ascii="Times New Roman" w:hAnsi="Times New Roman" w:cs="Times New Roman"/>
                <w:b/>
                <w:i/>
                <w:sz w:val="28"/>
                <w:szCs w:val="28"/>
                <w:lang w:eastAsia="en-US"/>
              </w:rPr>
            </w:pPr>
            <w:r w:rsidRPr="001A7774">
              <w:rPr>
                <w:rFonts w:ascii="Times New Roman" w:hAnsi="Times New Roman" w:cs="Times New Roman"/>
                <w:b/>
                <w:i/>
                <w:sz w:val="28"/>
                <w:szCs w:val="28"/>
                <w:lang w:eastAsia="en-US"/>
              </w:rPr>
              <w:t>120</w:t>
            </w:r>
          </w:p>
        </w:tc>
        <w:tc>
          <w:tcPr>
            <w:tcW w:w="671"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b/>
                <w:i/>
                <w:sz w:val="28"/>
                <w:szCs w:val="28"/>
                <w:lang w:eastAsia="en-US"/>
              </w:rPr>
            </w:pPr>
            <w:r w:rsidRPr="001A7774">
              <w:rPr>
                <w:rFonts w:ascii="Times New Roman" w:hAnsi="Times New Roman" w:cs="Times New Roman"/>
                <w:b/>
                <w:i/>
                <w:sz w:val="28"/>
                <w:szCs w:val="28"/>
                <w:lang w:eastAsia="en-US"/>
              </w:rPr>
              <w:t>14</w:t>
            </w:r>
          </w:p>
        </w:tc>
        <w:tc>
          <w:tcPr>
            <w:tcW w:w="613" w:type="dxa"/>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b/>
                <w:i/>
                <w:sz w:val="28"/>
                <w:szCs w:val="28"/>
                <w:lang w:eastAsia="en-US"/>
              </w:rPr>
            </w:pPr>
            <w:r w:rsidRPr="001A7774">
              <w:rPr>
                <w:rFonts w:ascii="Times New Roman" w:hAnsi="Times New Roman" w:cs="Times New Roman"/>
                <w:b/>
                <w:i/>
                <w:sz w:val="28"/>
                <w:szCs w:val="28"/>
                <w:lang w:eastAsia="en-US"/>
              </w:rPr>
              <w:t>8</w:t>
            </w:r>
          </w:p>
        </w:tc>
        <w:tc>
          <w:tcPr>
            <w:tcW w:w="574" w:type="dxa"/>
            <w:gridSpan w:val="2"/>
            <w:vAlign w:val="center"/>
          </w:tcPr>
          <w:p w:rsidR="001A7774" w:rsidRPr="001A7774" w:rsidRDefault="006F4A44" w:rsidP="001A7774">
            <w:pPr>
              <w:widowControl w:val="0"/>
              <w:autoSpaceDE w:val="0"/>
              <w:autoSpaceDN w:val="0"/>
              <w:spacing w:after="0" w:line="240" w:lineRule="auto"/>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2</w:t>
            </w:r>
          </w:p>
        </w:tc>
        <w:tc>
          <w:tcPr>
            <w:tcW w:w="546" w:type="dxa"/>
            <w:vAlign w:val="center"/>
          </w:tcPr>
          <w:p w:rsidR="001A7774" w:rsidRPr="001A7774" w:rsidRDefault="006F4A44" w:rsidP="001A7774">
            <w:pPr>
              <w:widowControl w:val="0"/>
              <w:autoSpaceDE w:val="0"/>
              <w:autoSpaceDN w:val="0"/>
              <w:spacing w:after="0" w:line="240" w:lineRule="auto"/>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4</w:t>
            </w:r>
          </w:p>
        </w:tc>
        <w:tc>
          <w:tcPr>
            <w:tcW w:w="981" w:type="dxa"/>
            <w:gridSpan w:val="3"/>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b/>
                <w:i/>
                <w:sz w:val="28"/>
                <w:szCs w:val="28"/>
                <w:lang w:eastAsia="en-US"/>
              </w:rPr>
            </w:pPr>
            <w:r w:rsidRPr="001A7774">
              <w:rPr>
                <w:rFonts w:ascii="Times New Roman" w:hAnsi="Times New Roman" w:cs="Times New Roman"/>
                <w:b/>
                <w:i/>
                <w:sz w:val="28"/>
                <w:szCs w:val="28"/>
                <w:lang w:eastAsia="en-US"/>
              </w:rPr>
              <w:t>106</w:t>
            </w:r>
          </w:p>
        </w:tc>
      </w:tr>
      <w:tr w:rsidR="001A7774" w:rsidRPr="001A7774" w:rsidTr="00B068E3">
        <w:trPr>
          <w:trHeight w:val="414"/>
        </w:trPr>
        <w:tc>
          <w:tcPr>
            <w:tcW w:w="5152" w:type="dxa"/>
            <w:gridSpan w:val="4"/>
            <w:vAlign w:val="center"/>
          </w:tcPr>
          <w:p w:rsidR="001A7774" w:rsidRPr="001A7774" w:rsidRDefault="001A7774" w:rsidP="001A7774">
            <w:pPr>
              <w:widowControl w:val="0"/>
              <w:autoSpaceDE w:val="0"/>
              <w:autoSpaceDN w:val="0"/>
              <w:spacing w:after="0" w:line="240" w:lineRule="auto"/>
              <w:jc w:val="center"/>
              <w:rPr>
                <w:rFonts w:ascii="Times New Roman" w:hAnsi="Times New Roman" w:cs="Times New Roman"/>
                <w:b/>
                <w:i/>
                <w:sz w:val="28"/>
                <w:szCs w:val="28"/>
                <w:lang w:eastAsia="en-US"/>
              </w:rPr>
            </w:pPr>
            <w:r w:rsidRPr="001A7774">
              <w:rPr>
                <w:rFonts w:ascii="Times New Roman" w:hAnsi="Times New Roman" w:cs="Times New Roman"/>
                <w:b/>
                <w:i/>
                <w:sz w:val="28"/>
                <w:szCs w:val="28"/>
                <w:lang w:eastAsia="en-US"/>
              </w:rPr>
              <w:t>Форма підсумкового контролю</w:t>
            </w:r>
          </w:p>
        </w:tc>
        <w:tc>
          <w:tcPr>
            <w:tcW w:w="4092" w:type="dxa"/>
            <w:gridSpan w:val="9"/>
            <w:vAlign w:val="center"/>
          </w:tcPr>
          <w:p w:rsidR="001A7774" w:rsidRPr="001A7774" w:rsidRDefault="006F4A44" w:rsidP="001A7774">
            <w:pPr>
              <w:widowControl w:val="0"/>
              <w:autoSpaceDE w:val="0"/>
              <w:autoSpaceDN w:val="0"/>
              <w:spacing w:after="0" w:line="240" w:lineRule="auto"/>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Екзамен</w:t>
            </w:r>
          </w:p>
        </w:tc>
      </w:tr>
    </w:tbl>
    <w:p w:rsidR="00240E61" w:rsidRDefault="00240E61" w:rsidP="00240E61">
      <w:pPr>
        <w:jc w:val="both"/>
        <w:rPr>
          <w:rFonts w:ascii="Times New Roman" w:eastAsia="Times New Roman" w:hAnsi="Times New Roman" w:cs="Times New Roman"/>
          <w:sz w:val="28"/>
          <w:szCs w:val="28"/>
        </w:rPr>
      </w:pPr>
    </w:p>
    <w:p w:rsidR="006E29D2" w:rsidRPr="006E29D2" w:rsidRDefault="006E29D2" w:rsidP="006E29D2">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rPr>
      </w:pPr>
      <w:r w:rsidRPr="006E29D2">
        <w:rPr>
          <w:rFonts w:ascii="Times New Roman" w:eastAsia="Times New Roman" w:hAnsi="Times New Roman" w:cs="Times New Roman"/>
          <w:sz w:val="28"/>
          <w:szCs w:val="28"/>
        </w:rPr>
        <w:t>Розглянуто на засіданні</w:t>
      </w:r>
      <w:r w:rsidRPr="006E29D2">
        <w:rPr>
          <w:rFonts w:ascii="Times New Roman" w:eastAsia="Times New Roman" w:hAnsi="Times New Roman" w:cs="Times New Roman"/>
          <w:spacing w:val="-12"/>
          <w:sz w:val="28"/>
          <w:szCs w:val="28"/>
        </w:rPr>
        <w:t xml:space="preserve"> </w:t>
      </w:r>
      <w:r w:rsidRPr="006E29D2">
        <w:rPr>
          <w:rFonts w:ascii="Times New Roman" w:eastAsia="Times New Roman" w:hAnsi="Times New Roman" w:cs="Times New Roman"/>
          <w:sz w:val="28"/>
          <w:szCs w:val="28"/>
        </w:rPr>
        <w:t xml:space="preserve">кафедри </w:t>
      </w:r>
      <w:r w:rsidRPr="006E29D2">
        <w:rPr>
          <w:rFonts w:ascii="Times New Roman" w:eastAsia="Times New Roman" w:hAnsi="Times New Roman" w:cs="Times New Roman"/>
          <w:i/>
          <w:sz w:val="28"/>
          <w:szCs w:val="28"/>
        </w:rPr>
        <w:t>управління та адміністрування Навчально-наукового інституту права та інноваційної освіти</w:t>
      </w:r>
    </w:p>
    <w:p w:rsidR="00240E61" w:rsidRDefault="006E29D2" w:rsidP="006E29D2">
      <w:pPr>
        <w:jc w:val="both"/>
        <w:rPr>
          <w:rFonts w:ascii="Times New Roman" w:eastAsia="Times New Roman" w:hAnsi="Times New Roman" w:cs="Times New Roman"/>
          <w:sz w:val="28"/>
          <w:szCs w:val="28"/>
        </w:rPr>
      </w:pPr>
      <w:r w:rsidRPr="006E29D2">
        <w:rPr>
          <w:rFonts w:ascii="Times New Roman" w:eastAsia="Times New Roman" w:hAnsi="Times New Roman" w:cs="Times New Roman"/>
          <w:sz w:val="28"/>
          <w:szCs w:val="28"/>
        </w:rPr>
        <w:t>Протокол від  28.08.2023 р. № 22</w:t>
      </w: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rPr>
                <w:rFonts w:ascii="Times New Roman" w:eastAsia="Times New Roman" w:hAnsi="Times New Roman" w:cs="Times New Roman"/>
                <w:b/>
                <w:sz w:val="28"/>
                <w:szCs w:val="28"/>
              </w:rPr>
            </w:pPr>
          </w:p>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6F4A44"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1E50C0">
              <w:rPr>
                <w:rFonts w:ascii="Times New Roman" w:eastAsia="Times New Roman" w:hAnsi="Times New Roman" w:cs="Times New Roman"/>
                <w:b/>
                <w:sz w:val="28"/>
                <w:szCs w:val="28"/>
              </w:rPr>
              <w:t>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870968" w:rsidRDefault="00870968" w:rsidP="001E50C0">
            <w:pPr>
              <w:jc w:val="right"/>
              <w:rPr>
                <w:rFonts w:ascii="Times New Roman" w:eastAsia="Times New Roman" w:hAnsi="Times New Roman" w:cs="Times New Roman"/>
                <w:b/>
                <w:sz w:val="28"/>
                <w:szCs w:val="28"/>
              </w:rPr>
            </w:pPr>
          </w:p>
          <w:p w:rsidR="00870968" w:rsidRPr="00BD365D" w:rsidRDefault="00870968" w:rsidP="001E50C0">
            <w:pPr>
              <w:jc w:val="right"/>
              <w:rPr>
                <w:rFonts w:ascii="Times New Roman" w:eastAsia="Times New Roman" w:hAnsi="Times New Roman" w:cs="Times New Roman"/>
                <w:b/>
                <w:sz w:val="16"/>
                <w:szCs w:val="16"/>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6E29D2" w:rsidRDefault="006E29D2">
      <w:pPr>
        <w:widowControl w:val="0"/>
        <w:tabs>
          <w:tab w:val="left" w:pos="567"/>
        </w:tabs>
        <w:ind w:left="6237"/>
        <w:rPr>
          <w:rFonts w:ascii="Times New Roman" w:eastAsia="Times New Roman" w:hAnsi="Times New Roman" w:cs="Times New Roman"/>
        </w:rPr>
        <w:sectPr w:rsidR="006E29D2">
          <w:pgSz w:w="11910" w:h="16850"/>
          <w:pgMar w:top="1134" w:right="567" w:bottom="1134" w:left="1701" w:header="709" w:footer="709" w:gutter="0"/>
          <w:cols w:space="720"/>
        </w:sectPr>
      </w:pPr>
    </w:p>
    <w:p w:rsidR="00FB774A" w:rsidRDefault="006E29D2">
      <w:pPr>
        <w:widowControl w:val="0"/>
        <w:tabs>
          <w:tab w:val="left" w:pos="567"/>
        </w:tabs>
        <w:ind w:left="6237"/>
        <w:rPr>
          <w:rFonts w:ascii="Times New Roman" w:eastAsia="Times New Roman" w:hAnsi="Times New Roman" w:cs="Times New Roman"/>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0288" behindDoc="0" locked="0" layoutInCell="1" allowOverlap="1">
                <wp:simplePos x="0" y="0"/>
                <wp:positionH relativeFrom="column">
                  <wp:posOffset>6036945</wp:posOffset>
                </wp:positionH>
                <wp:positionV relativeFrom="paragraph">
                  <wp:posOffset>-377190</wp:posOffset>
                </wp:positionV>
                <wp:extent cx="160020" cy="312420"/>
                <wp:effectExtent l="0" t="0" r="11430" b="1143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60020" cy="312420"/>
                        </a:xfrm>
                        <a:prstGeom prst="roundRect">
                          <a:avLst/>
                        </a:prstGeom>
                        <a:solidFill>
                          <a:schemeClr val="bg1"/>
                        </a:solidFill>
                        <a:ln>
                          <a:solidFill>
                            <a:schemeClr val="bg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D2743D" id="Скругленный прямоугольник 2" o:spid="_x0000_s1026" style="position:absolute;margin-left:475.35pt;margin-top:-29.7pt;width:12.6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" fillcolor="white [3212]" strokecolor="white [3212]" strokeweight="2pt"/>
            </w:pict>
          </mc:Fallback>
        </mc:AlternateContent>
      </w:r>
      <w:r w:rsidR="00542369">
        <w:rPr>
          <w:rFonts w:ascii="Times New Roman" w:eastAsia="Times New Roman" w:hAnsi="Times New Roman" w:cs="Times New Roman"/>
        </w:rPr>
        <w:t>Додаток 1.3 до Робочої програми навчальної дисципліни</w:t>
      </w:r>
    </w:p>
    <w:p w:rsidR="00FB774A" w:rsidRDefault="00FB774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rsidR="00FB774A" w:rsidRDefault="00FB774A" w:rsidP="002E741E">
      <w:pPr>
        <w:widowControl w:val="0"/>
        <w:spacing w:after="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6F4A44" w:rsidRPr="006F4A44">
        <w:rPr>
          <w:rFonts w:ascii="Times New Roman" w:eastAsia="Times New Roman" w:hAnsi="Times New Roman" w:cs="Times New Roman"/>
          <w:b/>
          <w:sz w:val="28"/>
          <w:szCs w:val="28"/>
        </w:rPr>
        <w:t>УПРАВЛІННЯ ПЕРСОНАЛОМ В ПУБЛІЧНІЙ СЛУЖБІ</w:t>
      </w:r>
      <w:r>
        <w:rPr>
          <w:rFonts w:ascii="Times New Roman" w:eastAsia="Times New Roman" w:hAnsi="Times New Roman" w:cs="Times New Roman"/>
          <w:b/>
          <w:sz w:val="28"/>
          <w:szCs w:val="28"/>
        </w:rPr>
        <w:t>»</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1E50C0">
        <w:rPr>
          <w:rFonts w:ascii="Times New Roman" w:eastAsia="Times New Roman" w:hAnsi="Times New Roman" w:cs="Times New Roman"/>
          <w:b/>
          <w:i/>
          <w:sz w:val="28"/>
          <w:szCs w:val="28"/>
        </w:rPr>
        <w:t>магістр</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1E50C0">
        <w:rPr>
          <w:rFonts w:ascii="Times New Roman" w:eastAsia="Times New Roman" w:hAnsi="Times New Roman" w:cs="Times New Roman"/>
          <w:b/>
          <w:i/>
          <w:sz w:val="28"/>
          <w:szCs w:val="28"/>
        </w:rPr>
        <w:t>281</w:t>
      </w:r>
      <w:r w:rsidRPr="002A4E95">
        <w:rPr>
          <w:rFonts w:ascii="Times New Roman" w:eastAsia="Times New Roman" w:hAnsi="Times New Roman" w:cs="Times New Roman"/>
          <w:b/>
          <w:i/>
          <w:sz w:val="28"/>
          <w:szCs w:val="28"/>
        </w:rPr>
        <w:t xml:space="preserve"> «</w:t>
      </w:r>
      <w:r w:rsidR="00132EC8" w:rsidRPr="002A4E95">
        <w:rPr>
          <w:rFonts w:ascii="Times New Roman" w:eastAsia="Times New Roman" w:hAnsi="Times New Roman" w:cs="Times New Roman"/>
          <w:b/>
          <w:i/>
          <w:sz w:val="28"/>
          <w:szCs w:val="28"/>
        </w:rPr>
        <w:t>П</w:t>
      </w:r>
      <w:r w:rsidR="001E50C0">
        <w:rPr>
          <w:rFonts w:ascii="Times New Roman" w:eastAsia="Times New Roman" w:hAnsi="Times New Roman" w:cs="Times New Roman"/>
          <w:b/>
          <w:i/>
          <w:sz w:val="28"/>
          <w:szCs w:val="28"/>
        </w:rPr>
        <w:t>ублічне управління та адміністрування</w:t>
      </w:r>
      <w:r w:rsidRPr="002A4E95">
        <w:rPr>
          <w:rFonts w:ascii="Times New Roman" w:eastAsia="Times New Roman" w:hAnsi="Times New Roman" w:cs="Times New Roman"/>
          <w:b/>
          <w:i/>
          <w:sz w:val="28"/>
          <w:szCs w:val="28"/>
        </w:rPr>
        <w:t>»</w:t>
      </w:r>
    </w:p>
    <w:p w:rsidR="002E741E" w:rsidRDefault="002E741E" w:rsidP="001E50C0">
      <w:pPr>
        <w:tabs>
          <w:tab w:val="left" w:pos="788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Pr="002A4E95">
        <w:rPr>
          <w:rFonts w:ascii="Times New Roman" w:eastAsia="Times New Roman" w:hAnsi="Times New Roman" w:cs="Times New Roman"/>
          <w:b/>
          <w:i/>
          <w:sz w:val="28"/>
          <w:szCs w:val="28"/>
        </w:rPr>
        <w:t>2023 / 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1E50C0">
      <w:pPr>
        <w:widowControl w:val="0"/>
        <w:spacing w:after="0"/>
        <w:jc w:val="center"/>
        <w:rPr>
          <w:rFonts w:ascii="Times New Roman" w:eastAsia="Times New Roman" w:hAnsi="Times New Roman" w:cs="Times New Roman"/>
          <w:b/>
          <w:sz w:val="28"/>
          <w:szCs w:val="28"/>
        </w:rPr>
      </w:pPr>
    </w:p>
    <w:p w:rsidR="006F4A44" w:rsidRPr="006F4A44" w:rsidRDefault="006F4A44" w:rsidP="006F4A44">
      <w:pPr>
        <w:widowControl w:val="0"/>
        <w:autoSpaceDE w:val="0"/>
        <w:autoSpaceDN w:val="0"/>
        <w:spacing w:after="0" w:line="319" w:lineRule="exact"/>
        <w:jc w:val="center"/>
        <w:outlineLvl w:val="3"/>
        <w:rPr>
          <w:rFonts w:ascii="Times New Roman" w:hAnsi="Times New Roman" w:cs="Times New Roman"/>
          <w:b/>
          <w:sz w:val="28"/>
          <w:szCs w:val="20"/>
        </w:rPr>
      </w:pPr>
      <w:r w:rsidRPr="006F4A44">
        <w:rPr>
          <w:rFonts w:ascii="Times New Roman" w:hAnsi="Times New Roman" w:cs="Times New Roman"/>
          <w:b/>
          <w:sz w:val="28"/>
          <w:szCs w:val="20"/>
        </w:rPr>
        <w:t>Основні нормативні акти:</w:t>
      </w:r>
    </w:p>
    <w:p w:rsidR="006F4A44" w:rsidRPr="006F4A44" w:rsidRDefault="006F4A44" w:rsidP="006F4A44">
      <w:pPr>
        <w:widowControl w:val="0"/>
        <w:numPr>
          <w:ilvl w:val="0"/>
          <w:numId w:val="34"/>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6F4A44">
        <w:rPr>
          <w:rFonts w:ascii="Times New Roman" w:hAnsi="Times New Roman" w:cs="Times New Roman"/>
          <w:sz w:val="28"/>
          <w:szCs w:val="20"/>
          <w:lang w:val="ru-RU"/>
        </w:rPr>
        <w:t xml:space="preserve">Конституція України. Відомості Верховної Ради України. 1996. № 30. Ст. 141. </w:t>
      </w:r>
      <w:r w:rsidRPr="006F4A44">
        <w:rPr>
          <w:rFonts w:ascii="Times New Roman" w:hAnsi="Times New Roman" w:cs="Times New Roman"/>
          <w:sz w:val="28"/>
          <w:szCs w:val="20"/>
          <w:lang w:val="en-US"/>
        </w:rPr>
        <w:t>URL</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https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zakon</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rada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gov</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ua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laws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show</w:t>
      </w:r>
      <w:r w:rsidRPr="006F4A44">
        <w:rPr>
          <w:rFonts w:ascii="Times New Roman" w:hAnsi="Times New Roman" w:cs="Times New Roman"/>
          <w:sz w:val="28"/>
          <w:szCs w:val="20"/>
          <w:lang w:val="ru-RU"/>
        </w:rPr>
        <w:t>/254%</w:t>
      </w:r>
      <w:r w:rsidRPr="006F4A44">
        <w:rPr>
          <w:rFonts w:ascii="Times New Roman" w:hAnsi="Times New Roman" w:cs="Times New Roman"/>
          <w:sz w:val="28"/>
          <w:szCs w:val="20"/>
          <w:lang w:val="en-US"/>
        </w:rPr>
        <w:t>D</w:t>
      </w:r>
      <w:r w:rsidRPr="006F4A44">
        <w:rPr>
          <w:rFonts w:ascii="Times New Roman" w:hAnsi="Times New Roman" w:cs="Times New Roman"/>
          <w:sz w:val="28"/>
          <w:szCs w:val="20"/>
          <w:lang w:val="ru-RU"/>
        </w:rPr>
        <w:t>0%</w:t>
      </w:r>
      <w:r w:rsidRPr="006F4A44">
        <w:rPr>
          <w:rFonts w:ascii="Times New Roman" w:hAnsi="Times New Roman" w:cs="Times New Roman"/>
          <w:sz w:val="28"/>
          <w:szCs w:val="20"/>
          <w:lang w:val="en-US"/>
        </w:rPr>
        <w:t>BA</w:t>
      </w:r>
      <w:r w:rsidRPr="006F4A44">
        <w:rPr>
          <w:rFonts w:ascii="Times New Roman" w:hAnsi="Times New Roman" w:cs="Times New Roman"/>
          <w:sz w:val="28"/>
          <w:szCs w:val="20"/>
          <w:lang w:val="ru-RU"/>
        </w:rPr>
        <w:t>/96-%</w:t>
      </w:r>
      <w:r w:rsidRPr="006F4A44">
        <w:rPr>
          <w:rFonts w:ascii="Times New Roman" w:hAnsi="Times New Roman" w:cs="Times New Roman"/>
          <w:sz w:val="28"/>
          <w:szCs w:val="20"/>
          <w:lang w:val="en-US"/>
        </w:rPr>
        <w:t>D</w:t>
      </w:r>
      <w:r w:rsidRPr="006F4A44">
        <w:rPr>
          <w:rFonts w:ascii="Times New Roman" w:hAnsi="Times New Roman" w:cs="Times New Roman"/>
          <w:sz w:val="28"/>
          <w:szCs w:val="20"/>
          <w:lang w:val="ru-RU"/>
        </w:rPr>
        <w:t>0%</w:t>
      </w:r>
      <w:r w:rsidRPr="006F4A44">
        <w:rPr>
          <w:rFonts w:ascii="Times New Roman" w:hAnsi="Times New Roman" w:cs="Times New Roman"/>
          <w:sz w:val="28"/>
          <w:szCs w:val="20"/>
          <w:lang w:val="en-US"/>
        </w:rPr>
        <w:t>B</w:t>
      </w:r>
      <w:r w:rsidRPr="006F4A44">
        <w:rPr>
          <w:rFonts w:ascii="Times New Roman" w:hAnsi="Times New Roman" w:cs="Times New Roman"/>
          <w:sz w:val="28"/>
          <w:szCs w:val="20"/>
          <w:lang w:val="ru-RU"/>
        </w:rPr>
        <w:t>2%</w:t>
      </w:r>
      <w:r w:rsidRPr="006F4A44">
        <w:rPr>
          <w:rFonts w:ascii="Times New Roman" w:hAnsi="Times New Roman" w:cs="Times New Roman"/>
          <w:sz w:val="28"/>
          <w:szCs w:val="20"/>
          <w:lang w:val="en-US"/>
        </w:rPr>
        <w:t>D</w:t>
      </w:r>
      <w:r w:rsidRPr="006F4A44">
        <w:rPr>
          <w:rFonts w:ascii="Times New Roman" w:hAnsi="Times New Roman" w:cs="Times New Roman"/>
          <w:sz w:val="28"/>
          <w:szCs w:val="20"/>
          <w:lang w:val="ru-RU"/>
        </w:rPr>
        <w:t xml:space="preserve">1%80 </w:t>
      </w:r>
      <w:r w:rsidRPr="006F4A44">
        <w:rPr>
          <w:rFonts w:ascii="Times New Roman" w:hAnsi="Times New Roman" w:cs="Times New Roman"/>
          <w:sz w:val="28"/>
          <w:szCs w:val="28"/>
        </w:rPr>
        <w:t>(дата звернення: 01.07.2022).</w:t>
      </w:r>
    </w:p>
    <w:p w:rsidR="006F4A44" w:rsidRPr="006F4A44" w:rsidRDefault="006F4A44" w:rsidP="006F4A44">
      <w:pPr>
        <w:widowControl w:val="0"/>
        <w:numPr>
          <w:ilvl w:val="0"/>
          <w:numId w:val="34"/>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6F4A44">
        <w:rPr>
          <w:rFonts w:ascii="Times New Roman" w:hAnsi="Times New Roman" w:cs="Times New Roman"/>
          <w:sz w:val="28"/>
          <w:szCs w:val="20"/>
          <w:lang w:val="ru-RU"/>
        </w:rPr>
        <w:t>Кодекс законів про працю України від 10.12.1971 р. № 322-</w:t>
      </w:r>
      <w:r w:rsidRPr="006F4A44">
        <w:rPr>
          <w:rFonts w:ascii="Times New Roman" w:hAnsi="Times New Roman" w:cs="Times New Roman"/>
          <w:sz w:val="28"/>
          <w:szCs w:val="20"/>
          <w:lang w:val="en-US"/>
        </w:rPr>
        <w:t>V</w:t>
      </w:r>
      <w:r w:rsidRPr="006F4A44">
        <w:rPr>
          <w:rFonts w:ascii="Times New Roman" w:hAnsi="Times New Roman" w:cs="Times New Roman"/>
          <w:sz w:val="28"/>
          <w:szCs w:val="20"/>
          <w:lang w:val="ru-RU"/>
        </w:rPr>
        <w:t xml:space="preserve">ІІІБ. </w:t>
      </w:r>
      <w:r w:rsidRPr="006F4A44">
        <w:rPr>
          <w:rFonts w:ascii="Times New Roman" w:hAnsi="Times New Roman" w:cs="Times New Roman"/>
          <w:sz w:val="28"/>
          <w:szCs w:val="20"/>
          <w:lang w:val="en-US"/>
        </w:rPr>
        <w:t>URL</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https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zakon</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rada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gov</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ua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laws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show</w:t>
      </w:r>
      <w:r w:rsidRPr="006F4A44">
        <w:rPr>
          <w:rFonts w:ascii="Times New Roman" w:hAnsi="Times New Roman" w:cs="Times New Roman"/>
          <w:sz w:val="28"/>
          <w:szCs w:val="20"/>
          <w:lang w:val="ru-RU"/>
        </w:rPr>
        <w:t>/322- 08#</w:t>
      </w:r>
      <w:r w:rsidRPr="006F4A44">
        <w:rPr>
          <w:rFonts w:ascii="Times New Roman" w:hAnsi="Times New Roman" w:cs="Times New Roman"/>
          <w:sz w:val="28"/>
          <w:szCs w:val="20"/>
          <w:lang w:val="en-US"/>
        </w:rPr>
        <w:t>Text</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8"/>
        </w:rPr>
        <w:t>(дата звернення: 01.07.2022).</w:t>
      </w:r>
      <w:r w:rsidRPr="006F4A44">
        <w:rPr>
          <w:rFonts w:ascii="Times New Roman" w:hAnsi="Times New Roman" w:cs="Times New Roman"/>
          <w:sz w:val="28"/>
          <w:szCs w:val="20"/>
          <w:lang w:val="ru-RU"/>
        </w:rPr>
        <w:t xml:space="preserve"> </w:t>
      </w:r>
    </w:p>
    <w:p w:rsidR="006F4A44" w:rsidRPr="006F4A44" w:rsidRDefault="006F4A44" w:rsidP="006F4A44">
      <w:pPr>
        <w:widowControl w:val="0"/>
        <w:numPr>
          <w:ilvl w:val="0"/>
          <w:numId w:val="34"/>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6F4A44">
        <w:rPr>
          <w:rFonts w:ascii="Times New Roman" w:hAnsi="Times New Roman" w:cs="Times New Roman"/>
          <w:sz w:val="28"/>
          <w:szCs w:val="20"/>
          <w:lang w:val="ru-RU"/>
        </w:rPr>
        <w:t>Кодекс України про адміністративні правопорушення від 07.12.1984 № 8073-</w:t>
      </w:r>
      <w:r w:rsidRPr="006F4A44">
        <w:rPr>
          <w:rFonts w:ascii="Times New Roman" w:hAnsi="Times New Roman" w:cs="Times New Roman"/>
          <w:sz w:val="28"/>
          <w:szCs w:val="20"/>
          <w:lang w:val="en-US"/>
        </w:rPr>
        <w:t>X</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URL</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https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zakon</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rada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gov</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ua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laws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show</w:t>
      </w:r>
      <w:r w:rsidRPr="006F4A44">
        <w:rPr>
          <w:rFonts w:ascii="Times New Roman" w:hAnsi="Times New Roman" w:cs="Times New Roman"/>
          <w:sz w:val="28"/>
          <w:szCs w:val="20"/>
          <w:lang w:val="ru-RU"/>
        </w:rPr>
        <w:t xml:space="preserve">/80731-10 </w:t>
      </w:r>
      <w:r w:rsidRPr="006F4A44">
        <w:rPr>
          <w:rFonts w:ascii="Times New Roman" w:hAnsi="Times New Roman" w:cs="Times New Roman"/>
          <w:sz w:val="28"/>
          <w:szCs w:val="28"/>
        </w:rPr>
        <w:t>(дата звернення: 01.07.2022).</w:t>
      </w:r>
    </w:p>
    <w:p w:rsidR="006F4A44" w:rsidRPr="006F4A44" w:rsidRDefault="006F4A44" w:rsidP="006F4A44">
      <w:pPr>
        <w:widowControl w:val="0"/>
        <w:numPr>
          <w:ilvl w:val="0"/>
          <w:numId w:val="34"/>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6F4A44">
        <w:rPr>
          <w:rFonts w:ascii="Times New Roman" w:hAnsi="Times New Roman" w:cs="Times New Roman"/>
          <w:sz w:val="28"/>
          <w:szCs w:val="20"/>
          <w:lang w:val="ru-RU"/>
        </w:rPr>
        <w:t>Про державну службу: Закон України від 10.12.2015 № 889-</w:t>
      </w:r>
      <w:r w:rsidRPr="006F4A44">
        <w:rPr>
          <w:rFonts w:ascii="Times New Roman" w:hAnsi="Times New Roman" w:cs="Times New Roman"/>
          <w:sz w:val="28"/>
          <w:szCs w:val="20"/>
          <w:lang w:val="en-US"/>
        </w:rPr>
        <w:t>VIII</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URL</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https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zakon</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rada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gov</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ua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laws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show</w:t>
      </w:r>
      <w:r w:rsidRPr="006F4A44">
        <w:rPr>
          <w:rFonts w:ascii="Times New Roman" w:hAnsi="Times New Roman" w:cs="Times New Roman"/>
          <w:sz w:val="28"/>
          <w:szCs w:val="20"/>
          <w:lang w:val="ru-RU"/>
        </w:rPr>
        <w:t xml:space="preserve">/889- 19 </w:t>
      </w:r>
      <w:r w:rsidRPr="006F4A44">
        <w:rPr>
          <w:rFonts w:ascii="Times New Roman" w:hAnsi="Times New Roman" w:cs="Times New Roman"/>
          <w:sz w:val="28"/>
          <w:szCs w:val="28"/>
        </w:rPr>
        <w:t>(дата звернення: 01.07.2022).</w:t>
      </w:r>
      <w:r w:rsidRPr="006F4A44">
        <w:rPr>
          <w:rFonts w:ascii="Times New Roman" w:hAnsi="Times New Roman" w:cs="Times New Roman"/>
          <w:sz w:val="28"/>
          <w:szCs w:val="20"/>
          <w:lang w:val="ru-RU"/>
        </w:rPr>
        <w:t xml:space="preserve"> </w:t>
      </w:r>
    </w:p>
    <w:p w:rsidR="006F4A44" w:rsidRPr="006F4A44" w:rsidRDefault="006F4A44" w:rsidP="006F4A44">
      <w:pPr>
        <w:widowControl w:val="0"/>
        <w:numPr>
          <w:ilvl w:val="0"/>
          <w:numId w:val="34"/>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6F4A44">
        <w:rPr>
          <w:rFonts w:ascii="Times New Roman" w:hAnsi="Times New Roman" w:cs="Times New Roman"/>
          <w:sz w:val="28"/>
          <w:szCs w:val="20"/>
          <w:lang w:val="ru-RU"/>
        </w:rPr>
        <w:t>Про військовий обовязок і військову службу: Закон України від 25.03.1992 № 2232-</w:t>
      </w:r>
      <w:r w:rsidRPr="006F4A44">
        <w:rPr>
          <w:rFonts w:ascii="Times New Roman" w:hAnsi="Times New Roman" w:cs="Times New Roman"/>
          <w:sz w:val="28"/>
          <w:szCs w:val="20"/>
          <w:lang w:val="en-US"/>
        </w:rPr>
        <w:t>XII</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URL</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https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zakon</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rada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gov</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ua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laws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show</w:t>
      </w:r>
      <w:r w:rsidRPr="006F4A44">
        <w:rPr>
          <w:rFonts w:ascii="Times New Roman" w:hAnsi="Times New Roman" w:cs="Times New Roman"/>
          <w:sz w:val="28"/>
          <w:szCs w:val="20"/>
          <w:lang w:val="ru-RU"/>
        </w:rPr>
        <w:t xml:space="preserve">/2232-12 </w:t>
      </w:r>
      <w:r w:rsidRPr="006F4A44">
        <w:rPr>
          <w:rFonts w:ascii="Times New Roman" w:hAnsi="Times New Roman" w:cs="Times New Roman"/>
          <w:sz w:val="28"/>
          <w:szCs w:val="28"/>
        </w:rPr>
        <w:t>(дата звернення: 01.07.2022).</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after="0" w:line="240" w:lineRule="auto"/>
        <w:ind w:left="0" w:firstLine="660"/>
        <w:contextualSpacing/>
        <w:jc w:val="both"/>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Про службу в органах місцевого самоврядування: Закон України від 07.06.2001 р. URL: </w:t>
      </w:r>
      <w:hyperlink r:id="rId8" w:history="1">
        <w:r w:rsidRPr="006F4A44">
          <w:rPr>
            <w:rFonts w:ascii="Times New Roman" w:eastAsia="Times New Roman" w:hAnsi="Times New Roman" w:cs="Times New Roman"/>
            <w:sz w:val="28"/>
            <w:szCs w:val="28"/>
            <w:lang w:val="ru-RU"/>
          </w:rPr>
          <w:t>https://zakon.rada.gov.ua/laws/show/2493-14</w:t>
        </w:r>
      </w:hyperlink>
      <w:r w:rsidRPr="006F4A44">
        <w:rPr>
          <w:rFonts w:ascii="Times New Roman" w:eastAsia="Times New Roman" w:hAnsi="Times New Roman" w:cs="Times New Roman"/>
          <w:sz w:val="28"/>
          <w:szCs w:val="28"/>
          <w:lang w:val="ru-RU"/>
        </w:rPr>
        <w:t xml:space="preserve"> </w:t>
      </w:r>
      <w:r w:rsidRPr="006F4A44">
        <w:rPr>
          <w:rFonts w:ascii="Times New Roman" w:eastAsia="Times New Roman" w:hAnsi="Times New Roman" w:cs="Times New Roman"/>
          <w:sz w:val="28"/>
          <w:szCs w:val="28"/>
        </w:rPr>
        <w:t>(дата звернення: 01.07.2022).</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6F4A44">
        <w:rPr>
          <w:rFonts w:ascii="Times New Roman" w:hAnsi="Times New Roman" w:cs="Times New Roman"/>
          <w:sz w:val="28"/>
          <w:szCs w:val="28"/>
        </w:rPr>
        <w:t>Про звернення громадян: Закон України від 02.10.1996. URL: https://zakon.rada.gov.ua/laws/show/393/96- %D0%B2%D1%80 (дата звернення: 01.07.2022).</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6F4A44">
        <w:rPr>
          <w:rFonts w:ascii="Times New Roman" w:hAnsi="Times New Roman" w:cs="Times New Roman"/>
          <w:sz w:val="28"/>
          <w:szCs w:val="28"/>
        </w:rPr>
        <w:t xml:space="preserve">Про центральні органи виконавчої влади: Закон вiд 17.03.2011. URL: </w:t>
      </w:r>
      <w:hyperlink r:id="rId9" w:history="1">
        <w:r w:rsidRPr="006F4A44">
          <w:rPr>
            <w:rFonts w:ascii="Times New Roman" w:hAnsi="Times New Roman" w:cs="Times New Roman"/>
            <w:sz w:val="28"/>
            <w:szCs w:val="28"/>
            <w:lang w:val="ru-RU"/>
          </w:rPr>
          <w:t>https://zakon.rada.gov.ua/laws/show/3166-17</w:t>
        </w:r>
      </w:hyperlink>
      <w:r w:rsidRPr="006F4A44">
        <w:rPr>
          <w:rFonts w:ascii="Times New Roman" w:hAnsi="Times New Roman" w:cs="Times New Roman"/>
          <w:sz w:val="28"/>
          <w:szCs w:val="28"/>
          <w:lang w:val="ru-RU"/>
        </w:rPr>
        <w:t xml:space="preserve"> </w:t>
      </w:r>
      <w:r w:rsidRPr="006F4A44">
        <w:rPr>
          <w:rFonts w:ascii="Times New Roman" w:hAnsi="Times New Roman" w:cs="Times New Roman"/>
          <w:sz w:val="28"/>
          <w:szCs w:val="28"/>
        </w:rPr>
        <w:t>(дата звернення: 01.07.2022).</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6F4A44">
        <w:rPr>
          <w:rFonts w:ascii="Times New Roman" w:hAnsi="Times New Roman" w:cs="Times New Roman"/>
          <w:sz w:val="28"/>
          <w:szCs w:val="28"/>
        </w:rPr>
        <w:t xml:space="preserve">Про об’єднання громадян: Закон України від 22.03.2012. URL: </w:t>
      </w:r>
      <w:hyperlink r:id="rId10" w:history="1">
        <w:r w:rsidRPr="006F4A44">
          <w:rPr>
            <w:rFonts w:ascii="Times New Roman" w:hAnsi="Times New Roman" w:cs="Times New Roman"/>
            <w:sz w:val="28"/>
            <w:szCs w:val="28"/>
            <w:lang w:val="ru-RU"/>
          </w:rPr>
          <w:t>https://zakon.rada.gov.ua/laws/show/4572-17</w:t>
        </w:r>
      </w:hyperlink>
      <w:r w:rsidRPr="006F4A44">
        <w:rPr>
          <w:rFonts w:ascii="Times New Roman" w:hAnsi="Times New Roman" w:cs="Times New Roman"/>
          <w:sz w:val="28"/>
          <w:szCs w:val="28"/>
        </w:rPr>
        <w:t xml:space="preserve"> (дата звернення: 01.07.2022).</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6F4A44">
        <w:rPr>
          <w:rFonts w:ascii="Times New Roman" w:hAnsi="Times New Roman" w:cs="Times New Roman"/>
          <w:sz w:val="28"/>
          <w:szCs w:val="28"/>
        </w:rPr>
        <w:t xml:space="preserve">Про Кабінет Міністрів України: Закон України вiд 27.02.2014. URL: </w:t>
      </w:r>
      <w:hyperlink r:id="rId11" w:history="1">
        <w:r w:rsidRPr="006F4A44">
          <w:rPr>
            <w:rFonts w:ascii="Times New Roman" w:hAnsi="Times New Roman" w:cs="Times New Roman"/>
            <w:sz w:val="28"/>
            <w:szCs w:val="28"/>
            <w:lang w:val="ru-RU"/>
          </w:rPr>
          <w:t>https://zakon.rada.gov.ua/laws/show/794-18</w:t>
        </w:r>
      </w:hyperlink>
      <w:r w:rsidRPr="006F4A44">
        <w:rPr>
          <w:rFonts w:ascii="Times New Roman" w:hAnsi="Times New Roman" w:cs="Times New Roman"/>
          <w:sz w:val="28"/>
          <w:szCs w:val="28"/>
        </w:rPr>
        <w:t xml:space="preserve"> (дата звернення: 01.07.2022).</w:t>
      </w:r>
    </w:p>
    <w:p w:rsidR="006F4A44" w:rsidRPr="006F4A44" w:rsidRDefault="006F4A44" w:rsidP="006F4A44">
      <w:pPr>
        <w:widowControl w:val="0"/>
        <w:numPr>
          <w:ilvl w:val="0"/>
          <w:numId w:val="34"/>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6F4A44">
        <w:rPr>
          <w:rFonts w:ascii="Times New Roman" w:hAnsi="Times New Roman" w:cs="Times New Roman"/>
          <w:sz w:val="28"/>
          <w:szCs w:val="20"/>
          <w:lang w:val="ru-RU"/>
        </w:rPr>
        <w:t>Про запобігання корупції: Закон України від 14.10.2014 № 1700-</w:t>
      </w:r>
      <w:r w:rsidRPr="006F4A44">
        <w:rPr>
          <w:rFonts w:ascii="Times New Roman" w:hAnsi="Times New Roman" w:cs="Times New Roman"/>
          <w:sz w:val="28"/>
          <w:szCs w:val="20"/>
          <w:lang w:val="en-US"/>
        </w:rPr>
        <w:t>VII</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URL</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https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zakon</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rada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gov</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ua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laws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show</w:t>
      </w:r>
      <w:r w:rsidRPr="006F4A44">
        <w:rPr>
          <w:rFonts w:ascii="Times New Roman" w:hAnsi="Times New Roman" w:cs="Times New Roman"/>
          <w:sz w:val="28"/>
          <w:szCs w:val="20"/>
          <w:lang w:val="ru-RU"/>
        </w:rPr>
        <w:t xml:space="preserve">/1700-18 </w:t>
      </w:r>
      <w:r w:rsidRPr="006F4A44">
        <w:rPr>
          <w:rFonts w:ascii="Times New Roman" w:hAnsi="Times New Roman" w:cs="Times New Roman"/>
          <w:sz w:val="28"/>
          <w:szCs w:val="28"/>
        </w:rPr>
        <w:t>(дата звернення: 01.07.2022).</w:t>
      </w:r>
    </w:p>
    <w:p w:rsidR="006F4A44" w:rsidRPr="006F4A44" w:rsidRDefault="006F4A44" w:rsidP="006F4A44">
      <w:pPr>
        <w:widowControl w:val="0"/>
        <w:numPr>
          <w:ilvl w:val="0"/>
          <w:numId w:val="34"/>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6F4A44">
        <w:rPr>
          <w:rFonts w:ascii="Times New Roman" w:hAnsi="Times New Roman" w:cs="Times New Roman"/>
          <w:sz w:val="28"/>
          <w:szCs w:val="20"/>
          <w:lang w:val="ru-RU"/>
        </w:rPr>
        <w:t>Про прокуратуру: Закон України від 14.10.2014 № 1697-</w:t>
      </w:r>
      <w:r w:rsidRPr="006F4A44">
        <w:rPr>
          <w:rFonts w:ascii="Times New Roman" w:hAnsi="Times New Roman" w:cs="Times New Roman"/>
          <w:sz w:val="28"/>
          <w:szCs w:val="20"/>
          <w:lang w:val="en-US"/>
        </w:rPr>
        <w:t>VII</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URL</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lastRenderedPageBreak/>
        <w:t>https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zakon</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rada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gov</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ua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laws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show</w:t>
      </w:r>
      <w:r w:rsidRPr="006F4A44">
        <w:rPr>
          <w:rFonts w:ascii="Times New Roman" w:hAnsi="Times New Roman" w:cs="Times New Roman"/>
          <w:sz w:val="28"/>
          <w:szCs w:val="20"/>
          <w:lang w:val="ru-RU"/>
        </w:rPr>
        <w:t>/1697-18 (дата (дата звернення: 27.08.2020).</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after="0" w:line="240" w:lineRule="auto"/>
        <w:ind w:left="0" w:firstLine="660"/>
        <w:contextualSpacing/>
        <w:jc w:val="both"/>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Про запобігання корупції: Закон України від 14.10.2014 р.№ 1700-VII. - 14.Про очищення влади: Закон України від 21.12.2016р. № 1798-VIII </w:t>
      </w:r>
      <w:r w:rsidRPr="006F4A44">
        <w:rPr>
          <w:rFonts w:ascii="Times New Roman" w:eastAsia="Times New Roman" w:hAnsi="Times New Roman" w:cs="Times New Roman"/>
          <w:sz w:val="28"/>
          <w:szCs w:val="28"/>
        </w:rPr>
        <w:t>(дата звернення: 01.07.2022).</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6F4A44">
        <w:rPr>
          <w:rFonts w:ascii="Times New Roman" w:hAnsi="Times New Roman" w:cs="Times New Roman"/>
          <w:sz w:val="28"/>
          <w:szCs w:val="28"/>
        </w:rPr>
        <w:t>Про Національну поліцію: Закон України від 02.07.2015 № 580-VIII. URL: https://zakon.rada.gov.ua/laws/show/580-19 (дата звернення: 01.07.2022).</w:t>
      </w:r>
    </w:p>
    <w:p w:rsidR="006F4A44" w:rsidRPr="006F4A44" w:rsidRDefault="006F4A44" w:rsidP="006F4A44">
      <w:pPr>
        <w:widowControl w:val="0"/>
        <w:numPr>
          <w:ilvl w:val="0"/>
          <w:numId w:val="34"/>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6F4A44">
        <w:rPr>
          <w:rFonts w:ascii="Times New Roman" w:hAnsi="Times New Roman" w:cs="Times New Roman"/>
          <w:sz w:val="28"/>
          <w:szCs w:val="20"/>
          <w:lang w:val="ru-RU"/>
        </w:rPr>
        <w:t>Про судоустрій і статус суддів: Закон України від 02.06.2016 № 1402-</w:t>
      </w:r>
      <w:r w:rsidRPr="006F4A44">
        <w:rPr>
          <w:rFonts w:ascii="Times New Roman" w:hAnsi="Times New Roman" w:cs="Times New Roman"/>
          <w:sz w:val="28"/>
          <w:szCs w:val="20"/>
          <w:lang w:val="en-US"/>
        </w:rPr>
        <w:t>VIII</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URL</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https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zakon</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rada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gov</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ua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laws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show</w:t>
      </w:r>
      <w:r w:rsidRPr="006F4A44">
        <w:rPr>
          <w:rFonts w:ascii="Times New Roman" w:hAnsi="Times New Roman" w:cs="Times New Roman"/>
          <w:sz w:val="28"/>
          <w:szCs w:val="20"/>
          <w:lang w:val="ru-RU"/>
        </w:rPr>
        <w:t xml:space="preserve">/1402-19 </w:t>
      </w:r>
      <w:r w:rsidRPr="006F4A44">
        <w:rPr>
          <w:rFonts w:ascii="Times New Roman" w:hAnsi="Times New Roman" w:cs="Times New Roman"/>
          <w:sz w:val="28"/>
          <w:szCs w:val="28"/>
        </w:rPr>
        <w:t>(дата звернення: 01.07.2022).</w:t>
      </w:r>
    </w:p>
    <w:p w:rsidR="006F4A44" w:rsidRPr="006F4A44" w:rsidRDefault="006F4A44" w:rsidP="006F4A44">
      <w:pPr>
        <w:widowControl w:val="0"/>
        <w:numPr>
          <w:ilvl w:val="0"/>
          <w:numId w:val="34"/>
        </w:numPr>
        <w:tabs>
          <w:tab w:val="left" w:pos="-110"/>
          <w:tab w:val="num" w:pos="0"/>
          <w:tab w:val="left" w:pos="993"/>
          <w:tab w:val="num" w:pos="1134"/>
        </w:tabs>
        <w:autoSpaceDE w:val="0"/>
        <w:autoSpaceDN w:val="0"/>
        <w:spacing w:after="0" w:line="240" w:lineRule="auto"/>
        <w:ind w:left="0" w:firstLine="660"/>
        <w:jc w:val="both"/>
        <w:rPr>
          <w:rFonts w:ascii="Times New Roman" w:hAnsi="Times New Roman" w:cs="Times New Roman"/>
          <w:sz w:val="28"/>
          <w:szCs w:val="20"/>
          <w:lang w:val="ru-RU"/>
        </w:rPr>
      </w:pPr>
      <w:r w:rsidRPr="006F4A44">
        <w:rPr>
          <w:rFonts w:ascii="Times New Roman" w:hAnsi="Times New Roman" w:cs="Times New Roman"/>
          <w:sz w:val="28"/>
          <w:szCs w:val="20"/>
          <w:lang w:val="ru-RU"/>
        </w:rPr>
        <w:t>Про дипломатичну службу: Закон України від 07.06.2018 № 2449-</w:t>
      </w:r>
      <w:r w:rsidRPr="006F4A44">
        <w:rPr>
          <w:rFonts w:ascii="Times New Roman" w:hAnsi="Times New Roman" w:cs="Times New Roman"/>
          <w:sz w:val="28"/>
          <w:szCs w:val="20"/>
          <w:lang w:val="en-US"/>
        </w:rPr>
        <w:t>VIII</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URL</w:t>
      </w:r>
      <w:r w:rsidRPr="006F4A44">
        <w:rPr>
          <w:rFonts w:ascii="Times New Roman" w:hAnsi="Times New Roman" w:cs="Times New Roman"/>
          <w:sz w:val="28"/>
          <w:szCs w:val="20"/>
          <w:lang w:val="ru-RU"/>
        </w:rPr>
        <w:t xml:space="preserve">: </w:t>
      </w:r>
      <w:r w:rsidRPr="006F4A44">
        <w:rPr>
          <w:rFonts w:ascii="Times New Roman" w:hAnsi="Times New Roman" w:cs="Times New Roman"/>
          <w:sz w:val="28"/>
          <w:szCs w:val="20"/>
          <w:lang w:val="en-US"/>
        </w:rPr>
        <w:t>https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zakon</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rada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gov</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ua</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laws</w:t>
      </w:r>
      <w:r w:rsidRPr="006F4A44">
        <w:rPr>
          <w:rFonts w:ascii="Times New Roman" w:hAnsi="Times New Roman" w:cs="Times New Roman"/>
          <w:sz w:val="28"/>
          <w:szCs w:val="20"/>
          <w:lang w:val="ru-RU"/>
        </w:rPr>
        <w:t>/</w:t>
      </w:r>
      <w:r w:rsidRPr="006F4A44">
        <w:rPr>
          <w:rFonts w:ascii="Times New Roman" w:hAnsi="Times New Roman" w:cs="Times New Roman"/>
          <w:sz w:val="28"/>
          <w:szCs w:val="20"/>
          <w:lang w:val="en-US"/>
        </w:rPr>
        <w:t>show</w:t>
      </w:r>
      <w:r w:rsidRPr="006F4A44">
        <w:rPr>
          <w:rFonts w:ascii="Times New Roman" w:hAnsi="Times New Roman" w:cs="Times New Roman"/>
          <w:sz w:val="28"/>
          <w:szCs w:val="20"/>
          <w:lang w:val="ru-RU"/>
        </w:rPr>
        <w:t xml:space="preserve">/2449-19 </w:t>
      </w:r>
      <w:r w:rsidRPr="006F4A44">
        <w:rPr>
          <w:rFonts w:ascii="Times New Roman" w:hAnsi="Times New Roman" w:cs="Times New Roman"/>
          <w:sz w:val="28"/>
          <w:szCs w:val="28"/>
        </w:rPr>
        <w:t>(дата звернення: 01.07.2022).</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after="0" w:line="240" w:lineRule="auto"/>
        <w:ind w:left="0" w:firstLine="660"/>
        <w:contextualSpacing/>
        <w:jc w:val="both"/>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Про місцеві державні адміністрації: Закон України від 09.04.1999. URL: </w:t>
      </w:r>
      <w:hyperlink r:id="rId12" w:history="1">
        <w:r w:rsidRPr="006F4A44">
          <w:rPr>
            <w:rFonts w:ascii="Times New Roman" w:eastAsia="Times New Roman" w:hAnsi="Times New Roman" w:cs="Times New Roman"/>
            <w:sz w:val="28"/>
            <w:szCs w:val="28"/>
            <w:lang w:val="ru-RU"/>
          </w:rPr>
          <w:t>https://zakon.rada.gov.ua/laws/show/586-14</w:t>
        </w:r>
      </w:hyperlink>
      <w:r w:rsidRPr="006F4A44">
        <w:rPr>
          <w:rFonts w:ascii="Times New Roman" w:eastAsia="Times New Roman" w:hAnsi="Times New Roman" w:cs="Times New Roman"/>
          <w:sz w:val="28"/>
          <w:szCs w:val="28"/>
          <w:lang w:val="ru-RU"/>
        </w:rPr>
        <w:t xml:space="preserve"> </w:t>
      </w:r>
      <w:r w:rsidRPr="006F4A44">
        <w:rPr>
          <w:rFonts w:ascii="Times New Roman" w:eastAsia="Times New Roman" w:hAnsi="Times New Roman" w:cs="Times New Roman"/>
          <w:sz w:val="28"/>
          <w:szCs w:val="28"/>
        </w:rPr>
        <w:t>(дата звернення: 01.07.2022).</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6F4A44">
        <w:rPr>
          <w:rFonts w:ascii="Times New Roman" w:hAnsi="Times New Roman" w:cs="Times New Roman"/>
          <w:sz w:val="28"/>
          <w:szCs w:val="28"/>
        </w:rPr>
        <w:t xml:space="preserve"> Про місцеве самоврядування в Україні: Закон України від 21.05.1997. URL: </w:t>
      </w:r>
      <w:hyperlink r:id="rId13" w:history="1">
        <w:r w:rsidRPr="006F4A44">
          <w:rPr>
            <w:rFonts w:ascii="Times New Roman" w:hAnsi="Times New Roman" w:cs="Times New Roman"/>
            <w:sz w:val="28"/>
            <w:szCs w:val="28"/>
            <w:lang w:val="ru-RU"/>
          </w:rPr>
          <w:t>https://zakon.rada.gov.ua/laws/show/280/97-%D0%B2%D1%80</w:t>
        </w:r>
      </w:hyperlink>
      <w:r w:rsidRPr="006F4A44">
        <w:rPr>
          <w:rFonts w:ascii="Times New Roman" w:hAnsi="Times New Roman" w:cs="Times New Roman"/>
          <w:sz w:val="28"/>
          <w:szCs w:val="28"/>
        </w:rPr>
        <w:t xml:space="preserve"> (дата звернення: 01.07.2022).</w:t>
      </w:r>
    </w:p>
    <w:p w:rsidR="006F4A44" w:rsidRPr="006F4A44" w:rsidRDefault="006F4A44" w:rsidP="006F4A44">
      <w:pPr>
        <w:numPr>
          <w:ilvl w:val="0"/>
          <w:numId w:val="34"/>
        </w:numPr>
        <w:tabs>
          <w:tab w:val="left" w:pos="-110"/>
          <w:tab w:val="num" w:pos="0"/>
          <w:tab w:val="left" w:pos="426"/>
          <w:tab w:val="left" w:pos="900"/>
          <w:tab w:val="left" w:pos="993"/>
          <w:tab w:val="left" w:pos="1080"/>
          <w:tab w:val="num" w:pos="1134"/>
        </w:tabs>
        <w:autoSpaceDN w:val="0"/>
        <w:spacing w:before="100" w:beforeAutospacing="1" w:after="100" w:afterAutospacing="1" w:line="240" w:lineRule="auto"/>
        <w:ind w:left="0" w:firstLine="660"/>
        <w:contextualSpacing/>
        <w:jc w:val="both"/>
        <w:rPr>
          <w:rFonts w:ascii="Times New Roman" w:hAnsi="Times New Roman" w:cs="Times New Roman"/>
          <w:sz w:val="28"/>
          <w:szCs w:val="28"/>
        </w:rPr>
      </w:pPr>
      <w:r w:rsidRPr="006F4A44">
        <w:rPr>
          <w:rFonts w:ascii="Times New Roman" w:hAnsi="Times New Roman" w:cs="Times New Roman"/>
          <w:sz w:val="28"/>
          <w:szCs w:val="28"/>
        </w:rPr>
        <w:t>Про державну службу: Закон України від 10.12.2015 p. № 889-VIII. URL: https:// zakon.rada.gov.ua/laws/show/889- 19/conv#n290 (дата звернення: 01.07.2022).</w:t>
      </w:r>
    </w:p>
    <w:p w:rsidR="006F4A44" w:rsidRPr="006F4A44" w:rsidRDefault="006F4A44" w:rsidP="006F4A44">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r w:rsidRPr="006F4A44">
        <w:rPr>
          <w:rFonts w:ascii="Times New Roman" w:hAnsi="Times New Roman" w:cs="Times New Roman"/>
          <w:b/>
          <w:sz w:val="28"/>
          <w:szCs w:val="20"/>
        </w:rPr>
        <w:t>Підручники:</w:t>
      </w:r>
    </w:p>
    <w:p w:rsidR="006F4A44" w:rsidRPr="006F4A44" w:rsidRDefault="006F4A44" w:rsidP="006F4A44">
      <w:pPr>
        <w:widowControl w:val="0"/>
        <w:numPr>
          <w:ilvl w:val="2"/>
          <w:numId w:val="34"/>
        </w:numPr>
        <w:tabs>
          <w:tab w:val="left" w:pos="-110"/>
          <w:tab w:val="num" w:pos="993"/>
        </w:tabs>
        <w:autoSpaceDE w:val="0"/>
        <w:autoSpaceDN w:val="0"/>
        <w:spacing w:after="0" w:line="319" w:lineRule="exact"/>
        <w:ind w:left="0" w:firstLine="709"/>
        <w:jc w:val="both"/>
        <w:outlineLvl w:val="3"/>
        <w:rPr>
          <w:rFonts w:ascii="Times New Roman" w:hAnsi="Times New Roman" w:cs="Times New Roman"/>
          <w:sz w:val="28"/>
          <w:szCs w:val="20"/>
        </w:rPr>
      </w:pPr>
      <w:r w:rsidRPr="006F4A44">
        <w:rPr>
          <w:rFonts w:ascii="Times New Roman" w:hAnsi="Times New Roman" w:cs="Times New Roman"/>
          <w:sz w:val="28"/>
          <w:szCs w:val="20"/>
        </w:rPr>
        <w:t>Управління персоналом : підручник / О. М. Шубалий, Н. Т. Рудь, А. І. Гордійчук, І. В. Шубала, М. І. Дзямулич, О. В. Потьомкіна, О. В. Середа; за заг. ред. О. М. Шубалого. Луцьк : ІВВ Луцького НТУ, 2018. 404 с.</w:t>
      </w:r>
    </w:p>
    <w:p w:rsidR="006F4A44" w:rsidRPr="006F4A44" w:rsidRDefault="006F4A44" w:rsidP="006F4A44">
      <w:pPr>
        <w:tabs>
          <w:tab w:val="left" w:pos="-110"/>
          <w:tab w:val="left" w:pos="0"/>
          <w:tab w:val="left" w:pos="426"/>
          <w:tab w:val="left" w:pos="900"/>
          <w:tab w:val="left" w:pos="1080"/>
        </w:tabs>
        <w:spacing w:after="0" w:line="240" w:lineRule="auto"/>
        <w:ind w:firstLine="660"/>
        <w:contextualSpacing/>
        <w:jc w:val="both"/>
        <w:rPr>
          <w:rFonts w:ascii="Times New Roman" w:eastAsia="Times New Roman" w:hAnsi="Times New Roman" w:cs="Times New Roman"/>
          <w:sz w:val="28"/>
          <w:szCs w:val="28"/>
        </w:rPr>
      </w:pPr>
    </w:p>
    <w:p w:rsidR="006F4A44" w:rsidRPr="006F4A44" w:rsidRDefault="006F4A44" w:rsidP="006F4A44">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r w:rsidRPr="006F4A44">
        <w:rPr>
          <w:rFonts w:ascii="Times New Roman" w:hAnsi="Times New Roman" w:cs="Times New Roman"/>
          <w:b/>
          <w:sz w:val="28"/>
          <w:szCs w:val="20"/>
        </w:rPr>
        <w:t>Навчальні посібники, інші дидактичні та методичні матеріали:</w:t>
      </w:r>
    </w:p>
    <w:p w:rsidR="006F4A44" w:rsidRPr="006F4A44" w:rsidRDefault="006F4A44" w:rsidP="006F4A44">
      <w:pPr>
        <w:widowControl w:val="0"/>
        <w:numPr>
          <w:ilvl w:val="1"/>
          <w:numId w:val="33"/>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6F4A44">
        <w:rPr>
          <w:rFonts w:ascii="Times New Roman" w:hAnsi="Times New Roman" w:cs="Times New Roman"/>
          <w:sz w:val="28"/>
          <w:szCs w:val="20"/>
        </w:rPr>
        <w:t>Балановська Т. І., Михайліченко М. В., Троян А. В. Сучасні технології управління персоналом: навчальний посібник. Київ: ФОП Ямчинський О.В., 2020. 466с.</w:t>
      </w:r>
    </w:p>
    <w:p w:rsidR="006F4A44" w:rsidRPr="006F4A44" w:rsidRDefault="006F4A44" w:rsidP="006F4A44">
      <w:pPr>
        <w:widowControl w:val="0"/>
        <w:numPr>
          <w:ilvl w:val="1"/>
          <w:numId w:val="33"/>
        </w:numPr>
        <w:tabs>
          <w:tab w:val="left" w:pos="-110"/>
          <w:tab w:val="left" w:pos="993"/>
        </w:tabs>
        <w:autoSpaceDE w:val="0"/>
        <w:autoSpaceDN w:val="0"/>
        <w:spacing w:after="0" w:line="319" w:lineRule="exact"/>
        <w:ind w:left="0" w:firstLine="709"/>
        <w:jc w:val="both"/>
        <w:outlineLvl w:val="3"/>
        <w:rPr>
          <w:rFonts w:ascii="Times New Roman" w:hAnsi="Times New Roman" w:cs="Times New Roman"/>
          <w:bCs/>
          <w:sz w:val="28"/>
          <w:szCs w:val="20"/>
        </w:rPr>
      </w:pPr>
      <w:r w:rsidRPr="006F4A44">
        <w:rPr>
          <w:rFonts w:ascii="Times New Roman" w:hAnsi="Times New Roman" w:cs="Times New Roman"/>
          <w:sz w:val="28"/>
          <w:szCs w:val="20"/>
        </w:rPr>
        <w:t>Дяків О.П., Островерхов В. М. Управління персоналом : навчально-методичний посібник (видання друге, переробл. і доповнено). Тернопіль : ТНЕУ, 2018. 288 с.</w:t>
      </w:r>
    </w:p>
    <w:p w:rsidR="006F4A44" w:rsidRPr="006F4A44" w:rsidRDefault="006F4A44" w:rsidP="006F4A44">
      <w:pPr>
        <w:widowControl w:val="0"/>
        <w:numPr>
          <w:ilvl w:val="1"/>
          <w:numId w:val="33"/>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6F4A44">
        <w:rPr>
          <w:rFonts w:ascii="Times New Roman" w:hAnsi="Times New Roman" w:cs="Times New Roman"/>
          <w:sz w:val="28"/>
          <w:szCs w:val="20"/>
        </w:rPr>
        <w:t>Енциклопедія державного управління : у 8 т. / Нац. акад. держ. упр. при Президентові України ; наук.-ред. колегія : Ю. В. Ковбасюк (голова) та ін. Київ : НАДУ, 2011. Т. 2 : Методологія державного управління / наук.-ред. колегія : Ю. П. Сурмін (співголова), П. І. Надолішній (співголова) та ін. 2011. 692 с.</w:t>
      </w:r>
    </w:p>
    <w:p w:rsidR="006F4A44" w:rsidRPr="006F4A44" w:rsidRDefault="006F4A44" w:rsidP="006F4A44">
      <w:pPr>
        <w:widowControl w:val="0"/>
        <w:numPr>
          <w:ilvl w:val="1"/>
          <w:numId w:val="33"/>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6F4A44">
        <w:rPr>
          <w:rFonts w:ascii="Times New Roman" w:hAnsi="Times New Roman" w:cs="Times New Roman"/>
          <w:sz w:val="28"/>
          <w:szCs w:val="20"/>
        </w:rPr>
        <w:t xml:space="preserve">Публічна служба: навч. посіб. / С.М. Серьогін, Н.А. Липовська. Дніпро: ДРІДУ НАДУ, 2020. 280 с. </w:t>
      </w:r>
    </w:p>
    <w:p w:rsidR="006F4A44" w:rsidRPr="006F4A44" w:rsidRDefault="006F4A44" w:rsidP="006F4A44">
      <w:pPr>
        <w:widowControl w:val="0"/>
        <w:numPr>
          <w:ilvl w:val="1"/>
          <w:numId w:val="33"/>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6F4A44">
        <w:rPr>
          <w:rFonts w:ascii="Times New Roman" w:hAnsi="Times New Roman" w:cs="Times New Roman"/>
          <w:sz w:val="28"/>
          <w:szCs w:val="20"/>
        </w:rPr>
        <w:t>Сидоренко Н.С. Управління персоналом в публічній службі: навчально-методичний комплекс навчальної дисципліни. Дніпро: Дніпроп. держ. ун-т внутр. справ, 2022. 48 с.</w:t>
      </w:r>
    </w:p>
    <w:p w:rsidR="006F4A44" w:rsidRPr="006F4A44" w:rsidRDefault="006F4A44" w:rsidP="006F4A44">
      <w:pPr>
        <w:widowControl w:val="0"/>
        <w:numPr>
          <w:ilvl w:val="1"/>
          <w:numId w:val="33"/>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6F4A44">
        <w:rPr>
          <w:rFonts w:ascii="Times New Roman" w:hAnsi="Times New Roman" w:cs="Times New Roman"/>
          <w:sz w:val="28"/>
          <w:szCs w:val="20"/>
        </w:rPr>
        <w:t>Управління персоналом в органах публічної влади : навч.посіб.// С. М. Серьогін., Н.А. Липовська., К. В. Комарова та ін. Д.: ДРІДУ НАДУ, 2019. 184 с.</w:t>
      </w:r>
    </w:p>
    <w:p w:rsidR="006F4A44" w:rsidRPr="006F4A44" w:rsidRDefault="006F4A44" w:rsidP="006F4A44">
      <w:pPr>
        <w:widowControl w:val="0"/>
        <w:numPr>
          <w:ilvl w:val="1"/>
          <w:numId w:val="33"/>
        </w:numPr>
        <w:tabs>
          <w:tab w:val="left" w:pos="-110"/>
          <w:tab w:val="left" w:pos="993"/>
        </w:tabs>
        <w:autoSpaceDE w:val="0"/>
        <w:autoSpaceDN w:val="0"/>
        <w:spacing w:after="0" w:line="319" w:lineRule="exact"/>
        <w:ind w:left="0" w:firstLine="709"/>
        <w:jc w:val="both"/>
        <w:outlineLvl w:val="3"/>
        <w:rPr>
          <w:rFonts w:ascii="Times New Roman" w:hAnsi="Times New Roman" w:cs="Times New Roman"/>
          <w:sz w:val="28"/>
          <w:szCs w:val="20"/>
        </w:rPr>
      </w:pPr>
      <w:r w:rsidRPr="006F4A44">
        <w:rPr>
          <w:rFonts w:ascii="Times New Roman" w:hAnsi="Times New Roman" w:cs="Times New Roman"/>
          <w:sz w:val="28"/>
          <w:szCs w:val="20"/>
        </w:rPr>
        <w:t>Управління персоналом в умовах децентралізації влади: посіб. / За заг. ред. д.держ.упр.,проф. В.М.Олуйка. Київ, 2018. 504 с.</w:t>
      </w:r>
    </w:p>
    <w:p w:rsidR="006F4A44" w:rsidRPr="006F4A44" w:rsidRDefault="006F4A44" w:rsidP="006F4A44">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p>
    <w:p w:rsidR="006F4A44" w:rsidRPr="006F4A44" w:rsidRDefault="006F4A44" w:rsidP="006F4A44">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r w:rsidRPr="006F4A44">
        <w:rPr>
          <w:rFonts w:ascii="Times New Roman" w:hAnsi="Times New Roman" w:cs="Times New Roman"/>
          <w:b/>
          <w:sz w:val="28"/>
          <w:szCs w:val="20"/>
        </w:rPr>
        <w:lastRenderedPageBreak/>
        <w:t>Монографії та інші наукові видання:</w:t>
      </w:r>
    </w:p>
    <w:p w:rsidR="006F4A44" w:rsidRPr="006F4A44" w:rsidRDefault="006F4A44" w:rsidP="006F4A44">
      <w:pPr>
        <w:numPr>
          <w:ilvl w:val="0"/>
          <w:numId w:val="36"/>
        </w:numPr>
        <w:shd w:val="clear" w:color="auto" w:fill="FFFFFF"/>
        <w:tabs>
          <w:tab w:val="left" w:pos="452"/>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r w:rsidRPr="006F4A44">
        <w:rPr>
          <w:rFonts w:ascii="Times New Roman" w:eastAsia="Times New Roman" w:hAnsi="Times New Roman" w:cs="Times New Roman"/>
          <w:sz w:val="28"/>
          <w:szCs w:val="28"/>
          <w:lang w:val="ru-RU"/>
        </w:rPr>
        <w:t>Євдокимов</w:t>
      </w:r>
      <w:r w:rsidRPr="006F4A44">
        <w:rPr>
          <w:rFonts w:ascii="Times New Roman" w:eastAsia="Times New Roman" w:hAnsi="Times New Roman" w:cs="Times New Roman"/>
          <w:sz w:val="28"/>
          <w:szCs w:val="28"/>
        </w:rPr>
        <w:t xml:space="preserve"> П.В. (2020) Напрями адміністративно-правового забезпечення реалізації кадрової політики в органах публічної адміністрації України. </w:t>
      </w:r>
      <w:r w:rsidRPr="006F4A44">
        <w:rPr>
          <w:rFonts w:ascii="Times New Roman" w:eastAsia="Times New Roman" w:hAnsi="Times New Roman" w:cs="Times New Roman"/>
          <w:i/>
          <w:sz w:val="28"/>
          <w:szCs w:val="28"/>
        </w:rPr>
        <w:t xml:space="preserve">Право і суспільство, </w:t>
      </w:r>
      <w:r w:rsidRPr="006F4A44">
        <w:rPr>
          <w:rFonts w:ascii="Times New Roman" w:eastAsia="Times New Roman" w:hAnsi="Times New Roman" w:cs="Times New Roman"/>
          <w:sz w:val="28"/>
          <w:szCs w:val="28"/>
        </w:rPr>
        <w:t>№ 1, ч. 2, 15-21.</w:t>
      </w:r>
    </w:p>
    <w:p w:rsidR="006F4A44" w:rsidRPr="006F4A44" w:rsidRDefault="006F4A44" w:rsidP="006F4A44">
      <w:pPr>
        <w:numPr>
          <w:ilvl w:val="0"/>
          <w:numId w:val="36"/>
        </w:numPr>
        <w:shd w:val="clear" w:color="auto" w:fill="FFFFFF"/>
        <w:tabs>
          <w:tab w:val="left" w:pos="463"/>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Липовська Н.А., Атаманчук П.П. (2020). Професійна підготовка державних службовців як умова реалізації професійного проекту.  </w:t>
      </w:r>
      <w:r w:rsidRPr="006F4A44">
        <w:rPr>
          <w:rFonts w:ascii="Times New Roman" w:eastAsia="Times New Roman" w:hAnsi="Times New Roman" w:cs="Times New Roman"/>
          <w:i/>
          <w:sz w:val="28"/>
          <w:szCs w:val="28"/>
          <w:lang w:val="ru-RU"/>
        </w:rPr>
        <w:t xml:space="preserve">Державне управління та місцеве самоврядування, </w:t>
      </w:r>
      <w:r w:rsidRPr="006F4A44">
        <w:rPr>
          <w:rFonts w:ascii="Times New Roman" w:eastAsia="Times New Roman" w:hAnsi="Times New Roman" w:cs="Times New Roman"/>
          <w:sz w:val="28"/>
          <w:szCs w:val="28"/>
          <w:lang w:val="ru-RU"/>
        </w:rPr>
        <w:t>Вип. 4 (47), 93 – 104. URL: https://doi.org/10.33287/102073.</w:t>
      </w:r>
    </w:p>
    <w:p w:rsidR="006F4A44" w:rsidRPr="006F4A44" w:rsidRDefault="006F4A44" w:rsidP="006F4A44">
      <w:pPr>
        <w:numPr>
          <w:ilvl w:val="0"/>
          <w:numId w:val="36"/>
        </w:numPr>
        <w:shd w:val="clear" w:color="auto" w:fill="FFFFFF"/>
        <w:tabs>
          <w:tab w:val="left" w:pos="463"/>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Липовська Н.А., Тарасенко Т.М. (2020). Система професійної ідентичності посадових осіб місцевого самоврядування. </w:t>
      </w:r>
      <w:r w:rsidRPr="006F4A44">
        <w:rPr>
          <w:rFonts w:ascii="Times New Roman" w:eastAsia="Times New Roman" w:hAnsi="Times New Roman" w:cs="Times New Roman"/>
          <w:i/>
          <w:sz w:val="28"/>
          <w:szCs w:val="28"/>
          <w:lang w:val="ru-RU"/>
        </w:rPr>
        <w:t>Державне управління та місцеве самоврядування</w:t>
      </w:r>
      <w:r w:rsidRPr="006F4A44">
        <w:rPr>
          <w:rFonts w:ascii="Times New Roman" w:eastAsia="Times New Roman" w:hAnsi="Times New Roman" w:cs="Times New Roman"/>
          <w:sz w:val="28"/>
          <w:szCs w:val="28"/>
          <w:lang w:val="ru-RU"/>
        </w:rPr>
        <w:t xml:space="preserve">, Вип. 3 (46). URL:  </w:t>
      </w:r>
      <w:hyperlink r:id="rId14" w:history="1">
        <w:r w:rsidRPr="006F4A44">
          <w:rPr>
            <w:rFonts w:ascii="Times New Roman" w:eastAsia="Times New Roman" w:hAnsi="Times New Roman" w:cs="Times New Roman"/>
            <w:color w:val="0000FF"/>
            <w:sz w:val="28"/>
            <w:szCs w:val="28"/>
            <w:u w:val="single"/>
            <w:lang w:val="ru-RU"/>
          </w:rPr>
          <w:t>https://doi.org/10.33287/102057</w:t>
        </w:r>
      </w:hyperlink>
      <w:r w:rsidRPr="006F4A44">
        <w:rPr>
          <w:rFonts w:ascii="Times New Roman" w:eastAsia="Times New Roman" w:hAnsi="Times New Roman" w:cs="Times New Roman"/>
          <w:sz w:val="28"/>
          <w:szCs w:val="28"/>
          <w:lang w:val="ru-RU"/>
        </w:rPr>
        <w:t>.</w:t>
      </w:r>
    </w:p>
    <w:p w:rsidR="006F4A44" w:rsidRPr="006F4A44" w:rsidRDefault="006F4A44" w:rsidP="006F4A44">
      <w:pPr>
        <w:numPr>
          <w:ilvl w:val="0"/>
          <w:numId w:val="36"/>
        </w:numPr>
        <w:shd w:val="clear" w:color="auto" w:fill="FFFFFF"/>
        <w:tabs>
          <w:tab w:val="left" w:pos="463"/>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r w:rsidRPr="006F4A44">
        <w:rPr>
          <w:rFonts w:ascii="Times New Roman" w:eastAsia="Times New Roman" w:hAnsi="Times New Roman" w:cs="Times New Roman"/>
          <w:sz w:val="28"/>
          <w:szCs w:val="28"/>
        </w:rPr>
        <w:t>Модернізація професійної підготовки державних службовців в умовах глобальних викликів та сучасних змін в суспільстві : зб. тез міжнар. круглого столу, Україна–Литовська Республіка, 08 лип. 2021 р., м. Київ / редкол. : Ольга Андрєєва, Ірина Криворучко, Наталія Ларіна ; за заг. ред. Лариси Комахи. Київ : Навч.-наук. ін-т публ. упр. та держ. служби Київ. нац. ун-ту імені Тараса Шевченка, 2021. 176 с.</w:t>
      </w:r>
    </w:p>
    <w:p w:rsidR="006F4A44" w:rsidRPr="006F4A44" w:rsidRDefault="006F4A44" w:rsidP="006F4A44">
      <w:pPr>
        <w:numPr>
          <w:ilvl w:val="0"/>
          <w:numId w:val="36"/>
        </w:numPr>
        <w:shd w:val="clear" w:color="auto" w:fill="FFFFFF"/>
        <w:tabs>
          <w:tab w:val="left" w:pos="463"/>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Серогін С., Писменний І. та Липовська Н. (2020). Трансформація державної служби України в інститут соціальної взаємодії в умовах світової кризи. </w:t>
      </w:r>
      <w:r w:rsidRPr="006F4A44">
        <w:rPr>
          <w:rFonts w:ascii="Times New Roman" w:eastAsia="Times New Roman" w:hAnsi="Times New Roman" w:cs="Times New Roman"/>
          <w:i/>
          <w:sz w:val="28"/>
          <w:szCs w:val="28"/>
          <w:lang w:val="ru-RU"/>
        </w:rPr>
        <w:t xml:space="preserve">Аспекти державного управління, </w:t>
      </w:r>
      <w:r w:rsidRPr="006F4A44">
        <w:rPr>
          <w:rFonts w:ascii="Times New Roman" w:eastAsia="Times New Roman" w:hAnsi="Times New Roman" w:cs="Times New Roman"/>
          <w:sz w:val="28"/>
          <w:szCs w:val="28"/>
          <w:lang w:val="ru-RU"/>
        </w:rPr>
        <w:t>Вип. 8 (3)</w:t>
      </w:r>
      <w:r w:rsidRPr="006F4A44">
        <w:rPr>
          <w:rFonts w:ascii="Times New Roman" w:eastAsia="Times New Roman" w:hAnsi="Times New Roman" w:cs="Times New Roman"/>
          <w:sz w:val="28"/>
          <w:szCs w:val="28"/>
          <w:lang w:val="en-US"/>
        </w:rPr>
        <w:t>,</w:t>
      </w:r>
      <w:r w:rsidRPr="006F4A44">
        <w:rPr>
          <w:rFonts w:ascii="Times New Roman" w:eastAsia="Times New Roman" w:hAnsi="Times New Roman" w:cs="Times New Roman"/>
          <w:sz w:val="28"/>
          <w:szCs w:val="28"/>
          <w:lang w:val="ru-RU"/>
        </w:rPr>
        <w:t xml:space="preserve"> 92-109. URL: https://doi.org/10.15421/152073</w:t>
      </w:r>
      <w:r w:rsidRPr="006F4A44">
        <w:rPr>
          <w:rFonts w:ascii="Times New Roman" w:eastAsia="Times New Roman" w:hAnsi="Times New Roman" w:cs="Times New Roman"/>
          <w:sz w:val="28"/>
          <w:szCs w:val="28"/>
          <w:lang w:val="en-US"/>
        </w:rPr>
        <w:t>.</w:t>
      </w:r>
    </w:p>
    <w:p w:rsidR="006F4A44" w:rsidRPr="006F4A44" w:rsidRDefault="006F4A44" w:rsidP="006F4A44">
      <w:pPr>
        <w:numPr>
          <w:ilvl w:val="0"/>
          <w:numId w:val="36"/>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Сидоренко Н. С. (2020)  Основні аспекти професійної культури державних службовців.  Н. С. Сидоренко  </w:t>
      </w:r>
      <w:r w:rsidRPr="006F4A44">
        <w:rPr>
          <w:rFonts w:ascii="Times New Roman" w:eastAsia="Times New Roman" w:hAnsi="Times New Roman" w:cs="Times New Roman"/>
          <w:i/>
          <w:sz w:val="28"/>
          <w:szCs w:val="28"/>
          <w:lang w:val="ru-RU"/>
        </w:rPr>
        <w:t>Становлення публічного адміністрування в Україні : матеріали ХІ Конф. студентів та молодих учених за міжнар. уч.</w:t>
      </w:r>
      <w:r w:rsidRPr="006F4A44">
        <w:rPr>
          <w:rFonts w:ascii="Times New Roman" w:eastAsia="Times New Roman" w:hAnsi="Times New Roman" w:cs="Times New Roman"/>
          <w:sz w:val="28"/>
          <w:szCs w:val="28"/>
          <w:lang w:val="ru-RU"/>
        </w:rPr>
        <w:t xml:space="preserve"> (м.   Дніпро, 8 трав. 2020 р.). Дніпро : ДРІДУ НАДУ, 351 – 353.</w:t>
      </w:r>
    </w:p>
    <w:p w:rsidR="006F4A44" w:rsidRPr="006F4A44" w:rsidRDefault="006F4A44" w:rsidP="006F4A44">
      <w:pPr>
        <w:numPr>
          <w:ilvl w:val="0"/>
          <w:numId w:val="36"/>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Сидоренко Н. С. (2020) Удосконалення підходу до державного управління в сфері освіти України з урахуванням передового досвіду країн ЄС. </w:t>
      </w:r>
      <w:r w:rsidRPr="006F4A44">
        <w:rPr>
          <w:rFonts w:ascii="Times New Roman" w:eastAsia="Times New Roman" w:hAnsi="Times New Roman" w:cs="Times New Roman"/>
          <w:i/>
          <w:sz w:val="28"/>
          <w:szCs w:val="28"/>
          <w:lang w:val="ru-RU"/>
        </w:rPr>
        <w:t>Держава та регіони</w:t>
      </w:r>
      <w:r w:rsidRPr="006F4A44">
        <w:rPr>
          <w:rFonts w:ascii="Times New Roman" w:eastAsia="Times New Roman" w:hAnsi="Times New Roman" w:cs="Times New Roman"/>
          <w:i/>
          <w:sz w:val="28"/>
          <w:szCs w:val="28"/>
          <w:lang w:val="en-US"/>
        </w:rPr>
        <w:t xml:space="preserve">, </w:t>
      </w:r>
      <w:r w:rsidRPr="006F4A44">
        <w:rPr>
          <w:rFonts w:ascii="Times New Roman" w:eastAsia="Times New Roman" w:hAnsi="Times New Roman" w:cs="Times New Roman"/>
          <w:sz w:val="28"/>
          <w:szCs w:val="28"/>
          <w:lang w:val="ru-RU"/>
        </w:rPr>
        <w:t>№ 2 (70), 139–143.</w:t>
      </w:r>
    </w:p>
    <w:p w:rsidR="006F4A44" w:rsidRPr="006F4A44" w:rsidRDefault="006F4A44" w:rsidP="006F4A44">
      <w:pPr>
        <w:numPr>
          <w:ilvl w:val="0"/>
          <w:numId w:val="36"/>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Сидоренко Н., Сенько В. (2019). Технологія процесу прийняття та реалізації управлінських рішень. </w:t>
      </w:r>
      <w:r w:rsidRPr="006F4A44">
        <w:rPr>
          <w:rFonts w:ascii="Times New Roman" w:eastAsia="Times New Roman" w:hAnsi="Times New Roman" w:cs="Times New Roman"/>
          <w:i/>
          <w:sz w:val="28"/>
          <w:szCs w:val="28"/>
          <w:lang w:val="ru-RU"/>
        </w:rPr>
        <w:t>Формування професійно мобільного фахівця : європейський вимір</w:t>
      </w:r>
      <w:r w:rsidRPr="006F4A44">
        <w:rPr>
          <w:rFonts w:ascii="Times New Roman" w:eastAsia="Times New Roman" w:hAnsi="Times New Roman" w:cs="Times New Roman"/>
          <w:sz w:val="28"/>
          <w:szCs w:val="28"/>
          <w:lang w:val="ru-RU"/>
        </w:rPr>
        <w:t xml:space="preserve">: </w:t>
      </w:r>
      <w:r w:rsidRPr="006F4A44">
        <w:rPr>
          <w:rFonts w:ascii="Times New Roman" w:eastAsia="Times New Roman" w:hAnsi="Times New Roman" w:cs="Times New Roman"/>
          <w:i/>
          <w:sz w:val="28"/>
          <w:szCs w:val="28"/>
          <w:lang w:val="ru-RU"/>
        </w:rPr>
        <w:t>матеріали V Всеукр. наук.-практ. конф.</w:t>
      </w:r>
      <w:r w:rsidRPr="006F4A44">
        <w:rPr>
          <w:rFonts w:ascii="Times New Roman" w:eastAsia="Times New Roman" w:hAnsi="Times New Roman" w:cs="Times New Roman"/>
          <w:sz w:val="28"/>
          <w:szCs w:val="28"/>
          <w:lang w:val="ru-RU"/>
        </w:rPr>
        <w:t xml:space="preserve"> (м. Дніпро, 25 квіт. 2019 р.). Дніпро: Літограф, 197 – 200.</w:t>
      </w:r>
    </w:p>
    <w:p w:rsidR="006F4A44" w:rsidRPr="006F4A44" w:rsidRDefault="006F4A44" w:rsidP="006F4A44">
      <w:pPr>
        <w:numPr>
          <w:ilvl w:val="0"/>
          <w:numId w:val="36"/>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Сидоренко Н.С. (2022) Деякі організаційно-правові аспекти реформи державної служби в Україні. </w:t>
      </w:r>
      <w:r w:rsidRPr="006F4A44">
        <w:rPr>
          <w:rFonts w:ascii="Times New Roman" w:eastAsia="Times New Roman" w:hAnsi="Times New Roman" w:cs="Times New Roman"/>
          <w:i/>
          <w:sz w:val="28"/>
          <w:szCs w:val="28"/>
          <w:lang w:val="ru-RU"/>
        </w:rPr>
        <w:t>Публічне управління та адміністрування</w:t>
      </w:r>
      <w:r w:rsidRPr="006F4A44">
        <w:rPr>
          <w:rFonts w:ascii="Times New Roman" w:eastAsia="Times New Roman" w:hAnsi="Times New Roman" w:cs="Times New Roman"/>
          <w:sz w:val="28"/>
          <w:szCs w:val="28"/>
          <w:lang w:val="ru-RU"/>
        </w:rPr>
        <w:t xml:space="preserve">, Вип. 28. URL: </w:t>
      </w:r>
      <w:hyperlink r:id="rId15" w:history="1">
        <w:r w:rsidRPr="006F4A44">
          <w:rPr>
            <w:rFonts w:ascii="Times New Roman" w:eastAsia="Times New Roman" w:hAnsi="Times New Roman" w:cs="Times New Roman"/>
            <w:sz w:val="28"/>
            <w:szCs w:val="28"/>
            <w:lang w:val="ru-RU"/>
          </w:rPr>
          <w:t>http://www.pag-journal.iei.od.ua/archives/2022/28-2022/28.pdf</w:t>
        </w:r>
      </w:hyperlink>
      <w:r w:rsidRPr="006F4A44">
        <w:rPr>
          <w:rFonts w:ascii="Times New Roman" w:eastAsia="Times New Roman" w:hAnsi="Times New Roman" w:cs="Times New Roman"/>
          <w:sz w:val="28"/>
          <w:szCs w:val="28"/>
          <w:lang w:val="ru-RU"/>
        </w:rPr>
        <w:t>.</w:t>
      </w:r>
    </w:p>
    <w:p w:rsidR="006F4A44" w:rsidRPr="006F4A44" w:rsidRDefault="006F4A44" w:rsidP="006F4A44">
      <w:pPr>
        <w:numPr>
          <w:ilvl w:val="0"/>
          <w:numId w:val="36"/>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Сидоренко Н.С. (2022). Перспективи розвитку гендерної політики в системі публічного управління. </w:t>
      </w:r>
      <w:r w:rsidRPr="006F4A44">
        <w:rPr>
          <w:rFonts w:ascii="Times New Roman" w:eastAsia="Times New Roman" w:hAnsi="Times New Roman" w:cs="Times New Roman"/>
          <w:i/>
          <w:sz w:val="28"/>
          <w:szCs w:val="28"/>
          <w:lang w:val="ru-RU"/>
        </w:rPr>
        <w:t xml:space="preserve">Дніпровський науковий часопис публічного управління, психології, права, </w:t>
      </w:r>
      <w:r w:rsidRPr="006F4A44">
        <w:rPr>
          <w:rFonts w:ascii="Times New Roman" w:eastAsia="Times New Roman" w:hAnsi="Times New Roman" w:cs="Times New Roman"/>
          <w:sz w:val="28"/>
          <w:szCs w:val="28"/>
          <w:lang w:val="ru-RU"/>
        </w:rPr>
        <w:t>№ 3, 67-70.</w:t>
      </w:r>
    </w:p>
    <w:p w:rsidR="006F4A44" w:rsidRPr="006F4A44" w:rsidRDefault="006F4A44" w:rsidP="006F4A44">
      <w:pPr>
        <w:numPr>
          <w:ilvl w:val="0"/>
          <w:numId w:val="36"/>
        </w:numPr>
        <w:shd w:val="clear" w:color="auto" w:fill="FFFFFF"/>
        <w:tabs>
          <w:tab w:val="left" w:pos="452"/>
          <w:tab w:val="left" w:pos="709"/>
          <w:tab w:val="left" w:pos="993"/>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Сидоренко Н.С. (2022). Гендерна політика в публічному управлінні України та країн Європейського Союзу. </w:t>
      </w:r>
      <w:r w:rsidRPr="006F4A44">
        <w:rPr>
          <w:rFonts w:ascii="Times New Roman" w:eastAsia="Times New Roman" w:hAnsi="Times New Roman" w:cs="Times New Roman"/>
          <w:i/>
          <w:sz w:val="28"/>
          <w:szCs w:val="28"/>
          <w:lang w:val="ru-RU"/>
        </w:rPr>
        <w:t>Публічне адміністрування та національна безпека</w:t>
      </w:r>
      <w:r w:rsidRPr="006F4A44">
        <w:rPr>
          <w:rFonts w:ascii="Times New Roman" w:eastAsia="Times New Roman" w:hAnsi="Times New Roman" w:cs="Times New Roman"/>
          <w:sz w:val="28"/>
          <w:szCs w:val="28"/>
          <w:lang w:val="ru-RU"/>
        </w:rPr>
        <w:t xml:space="preserve">, №5/27, 19-25, </w:t>
      </w:r>
      <w:r w:rsidRPr="006F4A44">
        <w:rPr>
          <w:rFonts w:ascii="Times New Roman" w:eastAsia="Times New Roman" w:hAnsi="Times New Roman" w:cs="Times New Roman"/>
          <w:sz w:val="28"/>
          <w:szCs w:val="28"/>
          <w:lang w:val="en-US"/>
        </w:rPr>
        <w:t>URL</w:t>
      </w:r>
      <w:r w:rsidRPr="006F4A44">
        <w:rPr>
          <w:rFonts w:ascii="Times New Roman" w:eastAsia="Times New Roman" w:hAnsi="Times New Roman" w:cs="Times New Roman"/>
          <w:sz w:val="28"/>
          <w:szCs w:val="28"/>
          <w:lang w:val="ru-RU"/>
        </w:rPr>
        <w:t>: </w:t>
      </w:r>
      <w:hyperlink r:id="rId16" w:history="1">
        <w:r w:rsidRPr="006F4A44">
          <w:rPr>
            <w:rFonts w:ascii="Times New Roman" w:eastAsia="Times New Roman" w:hAnsi="Times New Roman" w:cs="Times New Roman"/>
            <w:sz w:val="28"/>
            <w:szCs w:val="28"/>
            <w:lang w:val="ru-RU"/>
          </w:rPr>
          <w:t xml:space="preserve">https://www.inter-nauka.com/uploads/public/16613216093551.pdf. </w:t>
        </w:r>
      </w:hyperlink>
    </w:p>
    <w:p w:rsidR="006F4A44" w:rsidRPr="006F4A44" w:rsidRDefault="006F4A44" w:rsidP="006F4A44">
      <w:pPr>
        <w:numPr>
          <w:ilvl w:val="0"/>
          <w:numId w:val="36"/>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Трансформація статусу посадової особи місцевого самоврядування в умовах децентралізації влади в Україні : кол. моногр. / С. М. Серьогін, Є. І. </w:t>
      </w:r>
      <w:r w:rsidRPr="006F4A44">
        <w:rPr>
          <w:rFonts w:ascii="Times New Roman" w:eastAsia="Times New Roman" w:hAnsi="Times New Roman" w:cs="Times New Roman"/>
          <w:sz w:val="28"/>
          <w:szCs w:val="28"/>
          <w:lang w:val="ru-RU"/>
        </w:rPr>
        <w:lastRenderedPageBreak/>
        <w:t>Бородін, Н. А. Липовська, І. В. Шпекторенко [та ін.] ; за заг. ред. С. М. Серьогіна. Дніпро : Грані, 2020. 216 с.</w:t>
      </w:r>
    </w:p>
    <w:p w:rsidR="006F4A44" w:rsidRPr="006F4A44" w:rsidRDefault="006F4A44" w:rsidP="006F4A44">
      <w:pPr>
        <w:numPr>
          <w:ilvl w:val="0"/>
          <w:numId w:val="36"/>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Шевченко С.О. (2019) Освітній та особистісний розвиток публічних службовців як необхідна умова забезпечення якості вищої освіти та якості публічної служби. </w:t>
      </w:r>
      <w:r w:rsidRPr="006F4A44">
        <w:rPr>
          <w:rFonts w:ascii="Times New Roman" w:eastAsia="Times New Roman" w:hAnsi="Times New Roman" w:cs="Times New Roman"/>
          <w:i/>
          <w:sz w:val="28"/>
          <w:szCs w:val="28"/>
          <w:lang w:val="ru-RU"/>
        </w:rPr>
        <w:t>Формування професійно мобільного фахівця : європейський вимір :</w:t>
      </w:r>
      <w:r w:rsidRPr="006F4A44">
        <w:rPr>
          <w:rFonts w:ascii="Times New Roman" w:eastAsia="Times New Roman" w:hAnsi="Times New Roman" w:cs="Times New Roman"/>
          <w:sz w:val="28"/>
          <w:szCs w:val="28"/>
          <w:lang w:val="ru-RU"/>
        </w:rPr>
        <w:t xml:space="preserve"> </w:t>
      </w:r>
      <w:r w:rsidRPr="006F4A44">
        <w:rPr>
          <w:rFonts w:ascii="Times New Roman" w:eastAsia="Times New Roman" w:hAnsi="Times New Roman" w:cs="Times New Roman"/>
          <w:i/>
          <w:sz w:val="28"/>
          <w:szCs w:val="28"/>
          <w:lang w:val="ru-RU"/>
        </w:rPr>
        <w:t>матер. V Всеукр. наук.-практ. конф.</w:t>
      </w:r>
      <w:r w:rsidRPr="006F4A44">
        <w:rPr>
          <w:rFonts w:ascii="Times New Roman" w:eastAsia="Times New Roman" w:hAnsi="Times New Roman" w:cs="Times New Roman"/>
          <w:sz w:val="28"/>
          <w:szCs w:val="28"/>
          <w:lang w:val="ru-RU"/>
        </w:rPr>
        <w:t xml:space="preserve"> (м. Дніпро, 25 квіт. 2019 р.). Дніпро : Літограф, 197 – 200 с. </w:t>
      </w:r>
    </w:p>
    <w:p w:rsidR="006F4A44" w:rsidRPr="006F4A44" w:rsidRDefault="006F4A44" w:rsidP="006F4A44">
      <w:pPr>
        <w:numPr>
          <w:ilvl w:val="0"/>
          <w:numId w:val="36"/>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rPr>
      </w:pPr>
      <w:r w:rsidRPr="006F4A44">
        <w:rPr>
          <w:rFonts w:ascii="Times New Roman" w:eastAsia="Times New Roman" w:hAnsi="Times New Roman" w:cs="Times New Roman"/>
          <w:sz w:val="28"/>
          <w:szCs w:val="28"/>
          <w:lang w:val="ru-RU"/>
        </w:rPr>
        <w:t xml:space="preserve">Шевченко С.О., Коваль Г.В. (2019) Зарубіжний досвід організації підвищення кваліфікації державних службовців.  </w:t>
      </w:r>
      <w:r w:rsidRPr="006F4A44">
        <w:rPr>
          <w:rFonts w:ascii="Times New Roman" w:eastAsia="Times New Roman" w:hAnsi="Times New Roman" w:cs="Times New Roman"/>
          <w:i/>
          <w:sz w:val="28"/>
          <w:szCs w:val="28"/>
          <w:lang w:val="ru-RU"/>
        </w:rPr>
        <w:t>Теорія та практика державного управління і місцевого самоврядування</w:t>
      </w:r>
      <w:r w:rsidRPr="006F4A44">
        <w:rPr>
          <w:rFonts w:ascii="Times New Roman" w:eastAsia="Times New Roman" w:hAnsi="Times New Roman" w:cs="Times New Roman"/>
          <w:sz w:val="28"/>
          <w:szCs w:val="28"/>
          <w:lang w:val="ru-RU"/>
        </w:rPr>
        <w:t>, № 1. URL:</w:t>
      </w:r>
    </w:p>
    <w:p w:rsidR="006F4A44" w:rsidRPr="006F4A44" w:rsidRDefault="006F4A44" w:rsidP="006F4A44">
      <w:pPr>
        <w:numPr>
          <w:ilvl w:val="0"/>
          <w:numId w:val="36"/>
        </w:numPr>
        <w:tabs>
          <w:tab w:val="left" w:pos="460"/>
          <w:tab w:val="left" w:pos="709"/>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rPr>
        <w:t xml:space="preserve">Шевченко С.О., Мунько А.Ю. (2021) Діалог та медіація в системі підвищення кваліфікації публічних службовців. </w:t>
      </w:r>
      <w:r w:rsidRPr="006F4A44">
        <w:rPr>
          <w:rFonts w:ascii="Times New Roman" w:eastAsia="Times New Roman" w:hAnsi="Times New Roman" w:cs="Times New Roman"/>
          <w:i/>
          <w:sz w:val="28"/>
          <w:szCs w:val="28"/>
          <w:lang w:val="ru-RU"/>
        </w:rPr>
        <w:t>Медіація як спосіб вирішення приватно- та публічно-приватних спорів</w:t>
      </w:r>
      <w:r w:rsidRPr="006F4A44">
        <w:rPr>
          <w:rFonts w:ascii="Times New Roman" w:eastAsia="Times New Roman" w:hAnsi="Times New Roman" w:cs="Times New Roman"/>
          <w:sz w:val="28"/>
          <w:szCs w:val="28"/>
          <w:lang w:val="ru-RU"/>
        </w:rPr>
        <w:t xml:space="preserve">: </w:t>
      </w:r>
      <w:r w:rsidRPr="006F4A44">
        <w:rPr>
          <w:rFonts w:ascii="Times New Roman" w:eastAsia="Times New Roman" w:hAnsi="Times New Roman" w:cs="Times New Roman"/>
          <w:i/>
          <w:sz w:val="28"/>
          <w:szCs w:val="28"/>
          <w:lang w:val="ru-RU"/>
        </w:rPr>
        <w:t>матеріали Міжнар. наук.-практ. конф.</w:t>
      </w:r>
      <w:r w:rsidRPr="006F4A44">
        <w:rPr>
          <w:rFonts w:ascii="Times New Roman" w:eastAsia="Times New Roman" w:hAnsi="Times New Roman" w:cs="Times New Roman"/>
          <w:sz w:val="28"/>
          <w:szCs w:val="28"/>
          <w:lang w:val="ru-RU"/>
        </w:rPr>
        <w:t xml:space="preserve"> (м. Дніпро, 30 лист. 2021 р.). Дніпро: ДДУВС, 331 – 332.</w:t>
      </w:r>
    </w:p>
    <w:p w:rsidR="006F4A44" w:rsidRPr="006F4A44" w:rsidRDefault="006F4A44" w:rsidP="006F4A44">
      <w:pPr>
        <w:numPr>
          <w:ilvl w:val="0"/>
          <w:numId w:val="36"/>
        </w:numPr>
        <w:shd w:val="clear" w:color="auto" w:fill="FFFFFF"/>
        <w:tabs>
          <w:tab w:val="left" w:pos="463"/>
          <w:tab w:val="left" w:pos="709"/>
          <w:tab w:val="left" w:pos="993"/>
          <w:tab w:val="num" w:pos="1027"/>
          <w:tab w:val="left" w:pos="1134"/>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Шевченко С.О., Мунько А.Ю. (2021). Від державного до публічного управлінця: трансформаційний фокус професійної підготовки. </w:t>
      </w:r>
      <w:r w:rsidRPr="006F4A44">
        <w:rPr>
          <w:rFonts w:ascii="Times New Roman" w:eastAsia="Times New Roman" w:hAnsi="Times New Roman" w:cs="Times New Roman"/>
          <w:i/>
          <w:sz w:val="28"/>
          <w:szCs w:val="28"/>
          <w:lang w:val="ru-RU"/>
        </w:rPr>
        <w:t>Експерт: парадигми юридичних наук і державного управління</w:t>
      </w:r>
      <w:r w:rsidRPr="006F4A44">
        <w:rPr>
          <w:rFonts w:ascii="Times New Roman" w:eastAsia="Times New Roman" w:hAnsi="Times New Roman" w:cs="Times New Roman"/>
          <w:sz w:val="28"/>
          <w:szCs w:val="28"/>
          <w:lang w:val="ru-RU"/>
        </w:rPr>
        <w:t>, № 3 (15), 237 – 248.</w:t>
      </w:r>
    </w:p>
    <w:p w:rsidR="006F4A44" w:rsidRPr="006F4A44" w:rsidRDefault="006F4A44" w:rsidP="006F4A44">
      <w:pPr>
        <w:numPr>
          <w:ilvl w:val="0"/>
          <w:numId w:val="36"/>
        </w:numPr>
        <w:tabs>
          <w:tab w:val="left" w:pos="460"/>
          <w:tab w:val="left" w:pos="709"/>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Шевченко С.О., Сидоренко Н.С. (2019) Сутність поняття політичної корупції та її небезпеки в Україні. </w:t>
      </w:r>
      <w:r w:rsidRPr="006F4A44">
        <w:rPr>
          <w:rFonts w:ascii="Times New Roman" w:eastAsia="Times New Roman" w:hAnsi="Times New Roman" w:cs="Times New Roman"/>
          <w:i/>
          <w:sz w:val="28"/>
          <w:szCs w:val="28"/>
          <w:lang w:val="ru-RU"/>
        </w:rPr>
        <w:t>Дискусійні питання застосування антикорупційного законодавства :</w:t>
      </w:r>
      <w:r w:rsidRPr="006F4A44">
        <w:rPr>
          <w:rFonts w:ascii="Times New Roman" w:eastAsia="Times New Roman" w:hAnsi="Times New Roman" w:cs="Times New Roman"/>
          <w:sz w:val="28"/>
          <w:szCs w:val="28"/>
          <w:lang w:val="ru-RU"/>
        </w:rPr>
        <w:t xml:space="preserve"> </w:t>
      </w:r>
      <w:r w:rsidRPr="006F4A44">
        <w:rPr>
          <w:rFonts w:ascii="Times New Roman" w:eastAsia="Times New Roman" w:hAnsi="Times New Roman" w:cs="Times New Roman"/>
          <w:i/>
          <w:sz w:val="28"/>
          <w:szCs w:val="28"/>
          <w:lang w:val="ru-RU"/>
        </w:rPr>
        <w:t>матеріали Міжнар. наук.-практ. конф</w:t>
      </w:r>
      <w:r w:rsidRPr="006F4A44">
        <w:rPr>
          <w:rFonts w:ascii="Times New Roman" w:eastAsia="Times New Roman" w:hAnsi="Times New Roman" w:cs="Times New Roman"/>
          <w:sz w:val="28"/>
          <w:szCs w:val="28"/>
          <w:lang w:val="ru-RU"/>
        </w:rPr>
        <w:t>.(м.   Дніпро, 15 листоп. 2019 р.). Дніпро : ДДУВС, 101 – 105.</w:t>
      </w:r>
    </w:p>
    <w:p w:rsidR="006F4A44" w:rsidRPr="006F4A44" w:rsidRDefault="006F4A44" w:rsidP="006F4A44">
      <w:pPr>
        <w:numPr>
          <w:ilvl w:val="0"/>
          <w:numId w:val="36"/>
        </w:numPr>
        <w:tabs>
          <w:tab w:val="left" w:pos="460"/>
          <w:tab w:val="left" w:pos="709"/>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ru-RU"/>
        </w:rPr>
        <w:t xml:space="preserve">Шевченко С.О., Трещов М.М. (2021) Розвиток управлінських навичок керівників органів державної влади. </w:t>
      </w:r>
      <w:r w:rsidRPr="006F4A44">
        <w:rPr>
          <w:rFonts w:ascii="Times New Roman" w:eastAsia="Times New Roman" w:hAnsi="Times New Roman" w:cs="Times New Roman"/>
          <w:i/>
          <w:sz w:val="28"/>
          <w:szCs w:val="28"/>
          <w:lang w:val="ru-RU"/>
        </w:rPr>
        <w:t xml:space="preserve">Наукові перспективи, </w:t>
      </w:r>
      <w:r w:rsidRPr="006F4A44">
        <w:rPr>
          <w:rFonts w:ascii="Times New Roman" w:eastAsia="Times New Roman" w:hAnsi="Times New Roman" w:cs="Times New Roman"/>
          <w:sz w:val="28"/>
          <w:szCs w:val="28"/>
          <w:lang w:val="ru-RU"/>
        </w:rPr>
        <w:t>№ 5 (11), 204 – 2016.</w:t>
      </w:r>
    </w:p>
    <w:p w:rsidR="006F4A44" w:rsidRPr="006F4A44" w:rsidRDefault="006F4A44" w:rsidP="006F4A44">
      <w:pPr>
        <w:numPr>
          <w:ilvl w:val="0"/>
          <w:numId w:val="36"/>
        </w:numPr>
        <w:shd w:val="clear" w:color="auto" w:fill="FFFFFF"/>
        <w:tabs>
          <w:tab w:val="left" w:pos="452"/>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en-US"/>
        </w:rPr>
        <w:t xml:space="preserve">Rufanova, V., Shablystyi, V., Spilnyk, S., Sydorenko, N., &amp; Mozol, S. (2022). Conflict-related sexual violence as a threat to peace and security of the world. </w:t>
      </w:r>
      <w:r w:rsidRPr="006F4A44">
        <w:rPr>
          <w:rFonts w:ascii="Times New Roman" w:eastAsia="Times New Roman" w:hAnsi="Times New Roman" w:cs="Times New Roman"/>
          <w:i/>
          <w:sz w:val="28"/>
          <w:szCs w:val="28"/>
          <w:lang w:val="ru-RU"/>
        </w:rPr>
        <w:t>Amazonia Investiga</w:t>
      </w:r>
      <w:r w:rsidRPr="006F4A44">
        <w:rPr>
          <w:rFonts w:ascii="Times New Roman" w:eastAsia="Times New Roman" w:hAnsi="Times New Roman" w:cs="Times New Roman"/>
          <w:sz w:val="28"/>
          <w:szCs w:val="28"/>
          <w:lang w:val="ru-RU"/>
        </w:rPr>
        <w:t>, 11(53), 220-226.</w:t>
      </w:r>
      <w:hyperlink r:id="rId17" w:history="1">
        <w:r w:rsidRPr="006F4A44">
          <w:rPr>
            <w:rFonts w:ascii="Times New Roman" w:eastAsia="Times New Roman" w:hAnsi="Times New Roman" w:cs="Times New Roman"/>
            <w:sz w:val="28"/>
            <w:szCs w:val="28"/>
            <w:lang w:val="ru-RU"/>
          </w:rPr>
          <w:t>https://doi.org/10.34069/AI/2022.53.05.22 6</w:t>
        </w:r>
      </w:hyperlink>
      <w:r w:rsidRPr="006F4A44">
        <w:rPr>
          <w:rFonts w:ascii="Times New Roman" w:eastAsia="Times New Roman" w:hAnsi="Times New Roman" w:cs="Times New Roman"/>
          <w:sz w:val="28"/>
          <w:szCs w:val="28"/>
          <w:lang w:val="ru-RU"/>
        </w:rPr>
        <w:t>.</w:t>
      </w:r>
    </w:p>
    <w:p w:rsidR="006F4A44" w:rsidRPr="006F4A44" w:rsidRDefault="006F4A44" w:rsidP="006F4A44">
      <w:pPr>
        <w:numPr>
          <w:ilvl w:val="0"/>
          <w:numId w:val="36"/>
        </w:numPr>
        <w:shd w:val="clear" w:color="auto" w:fill="FFFFFF"/>
        <w:tabs>
          <w:tab w:val="left" w:pos="452"/>
          <w:tab w:val="left" w:pos="709"/>
          <w:tab w:val="left" w:pos="993"/>
        </w:tabs>
        <w:suppressAutoHyphen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u-RU"/>
        </w:rPr>
      </w:pPr>
      <w:r w:rsidRPr="006F4A44">
        <w:rPr>
          <w:rFonts w:ascii="Times New Roman" w:eastAsia="Times New Roman" w:hAnsi="Times New Roman" w:cs="Times New Roman"/>
          <w:sz w:val="28"/>
          <w:szCs w:val="28"/>
          <w:lang w:val="en-US"/>
        </w:rPr>
        <w:t xml:space="preserve">Vasylevska T., Shevchenko S., Sydorenko N., Gradivskyy V., Akimova L. and Akimov O. (2022). Development of professional competence of public servants in the conditions of d ecentralization of public authority. </w:t>
      </w:r>
      <w:r w:rsidRPr="006F4A44">
        <w:rPr>
          <w:rFonts w:ascii="Times New Roman" w:eastAsia="Times New Roman" w:hAnsi="Times New Roman" w:cs="Times New Roman"/>
          <w:i/>
          <w:sz w:val="28"/>
          <w:szCs w:val="28"/>
          <w:lang w:val="en-US"/>
        </w:rPr>
        <w:t>AD ALTA: Journal of interdisciplinary research.</w:t>
      </w:r>
      <w:r w:rsidRPr="006F4A44">
        <w:rPr>
          <w:rFonts w:ascii="Times New Roman" w:eastAsia="Times New Roman" w:hAnsi="Times New Roman" w:cs="Times New Roman"/>
          <w:sz w:val="28"/>
          <w:szCs w:val="28"/>
          <w:lang w:val="en-US"/>
        </w:rPr>
        <w:t xml:space="preserve"> Vol. 12, Iss. 2, Spesial Iss. </w:t>
      </w:r>
      <w:r w:rsidRPr="006F4A44">
        <w:rPr>
          <w:rFonts w:ascii="Times New Roman" w:eastAsia="Times New Roman" w:hAnsi="Times New Roman" w:cs="Times New Roman"/>
          <w:sz w:val="28"/>
          <w:szCs w:val="28"/>
          <w:lang w:val="ru-RU"/>
        </w:rPr>
        <w:t>XXIX, 61 – 66</w:t>
      </w:r>
      <w:r w:rsidRPr="006F4A44">
        <w:rPr>
          <w:rFonts w:ascii="Times New Roman" w:eastAsia="Times New Roman" w:hAnsi="Times New Roman" w:cs="Times New Roman"/>
          <w:color w:val="000000"/>
          <w:sz w:val="28"/>
          <w:szCs w:val="28"/>
          <w:shd w:val="clear" w:color="auto" w:fill="FFFFFF"/>
          <w:lang w:val="en-US"/>
        </w:rPr>
        <w:t>.</w:t>
      </w:r>
    </w:p>
    <w:p w:rsidR="006F4A44" w:rsidRPr="006F4A44" w:rsidRDefault="006F4A44" w:rsidP="006F4A44">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p>
    <w:p w:rsidR="006F4A44" w:rsidRPr="006F4A44" w:rsidRDefault="006F4A44" w:rsidP="006F4A44">
      <w:pPr>
        <w:widowControl w:val="0"/>
        <w:tabs>
          <w:tab w:val="left" w:pos="-110"/>
        </w:tabs>
        <w:autoSpaceDE w:val="0"/>
        <w:autoSpaceDN w:val="0"/>
        <w:spacing w:after="0" w:line="319" w:lineRule="exact"/>
        <w:ind w:firstLine="660"/>
        <w:jc w:val="center"/>
        <w:outlineLvl w:val="3"/>
        <w:rPr>
          <w:rFonts w:ascii="Times New Roman" w:hAnsi="Times New Roman" w:cs="Times New Roman"/>
          <w:b/>
          <w:sz w:val="28"/>
          <w:szCs w:val="20"/>
        </w:rPr>
      </w:pPr>
      <w:r w:rsidRPr="006F4A44">
        <w:rPr>
          <w:rFonts w:ascii="Times New Roman" w:hAnsi="Times New Roman" w:cs="Times New Roman"/>
          <w:b/>
          <w:sz w:val="28"/>
          <w:szCs w:val="20"/>
        </w:rPr>
        <w:t>Інтернет-ресурси:</w:t>
      </w:r>
    </w:p>
    <w:p w:rsidR="006F4A44" w:rsidRPr="006F4A44" w:rsidRDefault="006F4A44" w:rsidP="006F4A44">
      <w:pPr>
        <w:numPr>
          <w:ilvl w:val="0"/>
          <w:numId w:val="35"/>
        </w:numPr>
        <w:tabs>
          <w:tab w:val="left" w:pos="-110"/>
          <w:tab w:val="left" w:pos="360"/>
          <w:tab w:val="left" w:pos="993"/>
          <w:tab w:val="left" w:pos="1134"/>
        </w:tabs>
        <w:spacing w:after="0" w:line="240" w:lineRule="auto"/>
        <w:ind w:left="0" w:firstLine="660"/>
        <w:jc w:val="both"/>
        <w:rPr>
          <w:rFonts w:ascii="Times New Roman" w:eastAsia="Times New Roman" w:hAnsi="Times New Roman" w:cs="Times New Roman"/>
          <w:sz w:val="28"/>
          <w:szCs w:val="28"/>
        </w:rPr>
      </w:pPr>
      <w:r w:rsidRPr="006F4A44">
        <w:rPr>
          <w:rFonts w:ascii="Times New Roman" w:eastAsia="Times New Roman" w:hAnsi="Times New Roman" w:cs="Times New Roman"/>
          <w:sz w:val="28"/>
          <w:szCs w:val="28"/>
        </w:rPr>
        <w:t xml:space="preserve">Верховна Рада України. URL: </w:t>
      </w:r>
      <w:hyperlink r:id="rId18" w:history="1">
        <w:r w:rsidRPr="006F4A44">
          <w:rPr>
            <w:rFonts w:ascii="Times New Roman" w:eastAsia="Times New Roman" w:hAnsi="Times New Roman" w:cs="Times New Roman"/>
            <w:sz w:val="28"/>
            <w:szCs w:val="28"/>
          </w:rPr>
          <w:t>http://www.rada.gov.ua</w:t>
        </w:r>
      </w:hyperlink>
      <w:r w:rsidRPr="006F4A44">
        <w:rPr>
          <w:rFonts w:ascii="Times New Roman" w:eastAsia="Times New Roman" w:hAnsi="Times New Roman" w:cs="Times New Roman"/>
          <w:sz w:val="28"/>
          <w:szCs w:val="28"/>
        </w:rPr>
        <w:t>.</w:t>
      </w:r>
    </w:p>
    <w:p w:rsidR="006F4A44" w:rsidRPr="006F4A44" w:rsidRDefault="006F4A44" w:rsidP="006F4A44">
      <w:pPr>
        <w:numPr>
          <w:ilvl w:val="0"/>
          <w:numId w:val="35"/>
        </w:numPr>
        <w:tabs>
          <w:tab w:val="left" w:pos="-110"/>
          <w:tab w:val="left" w:pos="360"/>
          <w:tab w:val="left" w:pos="993"/>
          <w:tab w:val="left" w:pos="1134"/>
        </w:tabs>
        <w:spacing w:after="0" w:line="240" w:lineRule="auto"/>
        <w:ind w:left="0" w:firstLine="660"/>
        <w:jc w:val="both"/>
        <w:rPr>
          <w:rFonts w:ascii="Times New Roman" w:eastAsia="Times New Roman" w:hAnsi="Times New Roman" w:cs="Times New Roman"/>
          <w:sz w:val="28"/>
          <w:szCs w:val="28"/>
        </w:rPr>
      </w:pPr>
      <w:r w:rsidRPr="006F4A44">
        <w:rPr>
          <w:rFonts w:ascii="Times New Roman" w:eastAsia="Times New Roman" w:hAnsi="Times New Roman" w:cs="Times New Roman"/>
          <w:sz w:val="28"/>
          <w:szCs w:val="28"/>
        </w:rPr>
        <w:t xml:space="preserve">Кабінет Міністрів України. URL:  </w:t>
      </w:r>
      <w:hyperlink r:id="rId19" w:history="1">
        <w:r w:rsidRPr="006F4A44">
          <w:rPr>
            <w:rFonts w:ascii="Times New Roman" w:eastAsia="Times New Roman" w:hAnsi="Times New Roman" w:cs="Times New Roman"/>
            <w:sz w:val="28"/>
            <w:szCs w:val="28"/>
          </w:rPr>
          <w:t>http://www.kmu.gov.ua</w:t>
        </w:r>
      </w:hyperlink>
      <w:r w:rsidRPr="006F4A44">
        <w:rPr>
          <w:rFonts w:ascii="Times New Roman" w:eastAsia="Times New Roman" w:hAnsi="Times New Roman" w:cs="Times New Roman"/>
          <w:sz w:val="28"/>
          <w:szCs w:val="28"/>
        </w:rPr>
        <w:t xml:space="preserve">. </w:t>
      </w:r>
    </w:p>
    <w:p w:rsidR="006F4A44" w:rsidRDefault="006F4A44" w:rsidP="006F4A44">
      <w:pPr>
        <w:numPr>
          <w:ilvl w:val="0"/>
          <w:numId w:val="35"/>
        </w:numPr>
        <w:tabs>
          <w:tab w:val="left" w:pos="-110"/>
          <w:tab w:val="left" w:pos="360"/>
          <w:tab w:val="left" w:pos="993"/>
          <w:tab w:val="left" w:pos="1134"/>
        </w:tabs>
        <w:spacing w:after="0" w:line="240" w:lineRule="auto"/>
        <w:ind w:left="0" w:firstLine="660"/>
        <w:jc w:val="both"/>
        <w:rPr>
          <w:rFonts w:ascii="Times New Roman" w:eastAsia="Times New Roman" w:hAnsi="Times New Roman" w:cs="Times New Roman"/>
          <w:sz w:val="28"/>
          <w:szCs w:val="28"/>
        </w:rPr>
      </w:pPr>
      <w:r w:rsidRPr="006F4A44">
        <w:rPr>
          <w:rFonts w:ascii="Times New Roman" w:eastAsia="Times New Roman" w:hAnsi="Times New Roman" w:cs="Times New Roman"/>
          <w:sz w:val="28"/>
          <w:szCs w:val="28"/>
        </w:rPr>
        <w:t xml:space="preserve">Національне агентство з питань державної служби України. URL:  </w:t>
      </w:r>
      <w:hyperlink r:id="rId20" w:history="1">
        <w:r w:rsidRPr="006F4A44">
          <w:rPr>
            <w:rFonts w:ascii="Times New Roman" w:eastAsia="Times New Roman" w:hAnsi="Times New Roman" w:cs="Times New Roman"/>
            <w:sz w:val="28"/>
            <w:szCs w:val="28"/>
          </w:rPr>
          <w:t>http://www.</w:t>
        </w:r>
      </w:hyperlink>
      <w:r w:rsidRPr="006F4A44">
        <w:rPr>
          <w:rFonts w:ascii="Times New Roman" w:eastAsia="Times New Roman" w:hAnsi="Times New Roman" w:cs="Times New Roman"/>
          <w:sz w:val="28"/>
          <w:szCs w:val="28"/>
        </w:rPr>
        <w:t xml:space="preserve">nads.gov.ua. </w:t>
      </w:r>
    </w:p>
    <w:p w:rsidR="001E50C0" w:rsidRPr="006F4A44" w:rsidRDefault="006F4A44" w:rsidP="006F4A44">
      <w:pPr>
        <w:numPr>
          <w:ilvl w:val="0"/>
          <w:numId w:val="35"/>
        </w:numPr>
        <w:tabs>
          <w:tab w:val="left" w:pos="-110"/>
          <w:tab w:val="left" w:pos="360"/>
          <w:tab w:val="left" w:pos="993"/>
          <w:tab w:val="left" w:pos="1134"/>
        </w:tabs>
        <w:spacing w:after="0" w:line="240" w:lineRule="auto"/>
        <w:ind w:left="0" w:firstLine="660"/>
        <w:jc w:val="both"/>
        <w:rPr>
          <w:rFonts w:ascii="Times New Roman" w:eastAsia="Times New Roman" w:hAnsi="Times New Roman" w:cs="Times New Roman"/>
          <w:sz w:val="28"/>
          <w:szCs w:val="28"/>
        </w:rPr>
      </w:pPr>
      <w:r w:rsidRPr="006F4A44">
        <w:rPr>
          <w:rFonts w:ascii="Times New Roman" w:eastAsia="Times New Roman" w:hAnsi="Times New Roman" w:cs="Times New Roman"/>
          <w:sz w:val="28"/>
          <w:szCs w:val="28"/>
        </w:rPr>
        <w:t xml:space="preserve">Президент України. URL: </w:t>
      </w:r>
      <w:hyperlink r:id="rId21" w:history="1">
        <w:r w:rsidRPr="006F4A44">
          <w:rPr>
            <w:rFonts w:ascii="Times New Roman" w:eastAsia="Times New Roman" w:hAnsi="Times New Roman" w:cs="Times New Roman"/>
            <w:sz w:val="28"/>
            <w:szCs w:val="28"/>
          </w:rPr>
          <w:t>http://www.рrezident.gov.ua</w:t>
        </w:r>
      </w:hyperlink>
      <w:r w:rsidRPr="006F4A44">
        <w:rPr>
          <w:rFonts w:ascii="Times New Roman" w:eastAsia="Times New Roman" w:hAnsi="Times New Roman" w:cs="Times New Roman"/>
          <w:sz w:val="28"/>
          <w:szCs w:val="28"/>
        </w:rPr>
        <w:t>.</w:t>
      </w:r>
      <w:r w:rsidR="001E50C0" w:rsidRPr="006F4A44">
        <w:rPr>
          <w:rFonts w:ascii="Times New Roman" w:hAnsi="Times New Roman" w:cs="Times New Roman"/>
          <w:sz w:val="28"/>
          <w:szCs w:val="28"/>
          <w:lang w:eastAsia="en-US"/>
        </w:rPr>
        <w:t xml:space="preserve"> </w:t>
      </w:r>
    </w:p>
    <w:p w:rsidR="006F4A44" w:rsidRDefault="006F4A44" w:rsidP="006F4A44">
      <w:pPr>
        <w:spacing w:after="0"/>
        <w:jc w:val="both"/>
        <w:rPr>
          <w:rFonts w:ascii="Times New Roman" w:eastAsia="Times New Roman" w:hAnsi="Times New Roman" w:cs="Times New Roman"/>
          <w:sz w:val="28"/>
          <w:szCs w:val="28"/>
        </w:rPr>
      </w:pPr>
    </w:p>
    <w:p w:rsidR="006E29D2" w:rsidRPr="006E29D2" w:rsidRDefault="006E29D2" w:rsidP="006E29D2">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rPr>
      </w:pPr>
      <w:r w:rsidRPr="006E29D2">
        <w:rPr>
          <w:rFonts w:ascii="Times New Roman" w:eastAsia="Times New Roman" w:hAnsi="Times New Roman" w:cs="Times New Roman"/>
          <w:sz w:val="28"/>
          <w:szCs w:val="28"/>
        </w:rPr>
        <w:t>Розглянуто на засіданні</w:t>
      </w:r>
      <w:r w:rsidRPr="006E29D2">
        <w:rPr>
          <w:rFonts w:ascii="Times New Roman" w:eastAsia="Times New Roman" w:hAnsi="Times New Roman" w:cs="Times New Roman"/>
          <w:spacing w:val="-12"/>
          <w:sz w:val="28"/>
          <w:szCs w:val="28"/>
        </w:rPr>
        <w:t xml:space="preserve"> </w:t>
      </w:r>
      <w:r w:rsidRPr="006E29D2">
        <w:rPr>
          <w:rFonts w:ascii="Times New Roman" w:eastAsia="Times New Roman" w:hAnsi="Times New Roman" w:cs="Times New Roman"/>
          <w:sz w:val="28"/>
          <w:szCs w:val="28"/>
        </w:rPr>
        <w:t xml:space="preserve">кафедри </w:t>
      </w:r>
      <w:r w:rsidRPr="006E29D2">
        <w:rPr>
          <w:rFonts w:ascii="Times New Roman" w:eastAsia="Times New Roman" w:hAnsi="Times New Roman" w:cs="Times New Roman"/>
          <w:i/>
          <w:sz w:val="28"/>
          <w:szCs w:val="28"/>
        </w:rPr>
        <w:t>управління та адміністрування Навчально-наукового інституту права та інноваційної освіти</w:t>
      </w:r>
    </w:p>
    <w:p w:rsidR="00BE5E72" w:rsidRDefault="006E29D2" w:rsidP="006E29D2">
      <w:pPr>
        <w:jc w:val="both"/>
        <w:rPr>
          <w:rFonts w:ascii="Times New Roman" w:eastAsia="Times New Roman" w:hAnsi="Times New Roman" w:cs="Times New Roman"/>
          <w:sz w:val="28"/>
          <w:szCs w:val="28"/>
        </w:rPr>
      </w:pPr>
      <w:r w:rsidRPr="006E29D2">
        <w:rPr>
          <w:rFonts w:ascii="Times New Roman" w:eastAsia="Times New Roman" w:hAnsi="Times New Roman" w:cs="Times New Roman"/>
          <w:sz w:val="28"/>
          <w:szCs w:val="28"/>
        </w:rPr>
        <w:t>Протокол від  28.08.2023 р. № 22</w:t>
      </w: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1E50C0"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1E50C0" w:rsidRDefault="001E50C0" w:rsidP="001E50C0">
            <w:pPr>
              <w:jc w:val="right"/>
              <w:rPr>
                <w:rFonts w:ascii="Times New Roman" w:eastAsia="Times New Roman" w:hAnsi="Times New Roman" w:cs="Times New Roman"/>
                <w:b/>
                <w:sz w:val="28"/>
                <w:szCs w:val="28"/>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FB774A" w:rsidRDefault="00FB774A" w:rsidP="006E29D2">
      <w:pPr>
        <w:spacing w:after="0"/>
        <w:rPr>
          <w:rFonts w:ascii="Times New Roman" w:eastAsia="Times New Roman" w:hAnsi="Times New Roman" w:cs="Times New Roman"/>
          <w:b/>
          <w:sz w:val="28"/>
          <w:szCs w:val="28"/>
        </w:rPr>
      </w:pPr>
    </w:p>
    <w:sectPr w:rsidR="00FB774A" w:rsidSect="006E29D2">
      <w:pgSz w:w="11910" w:h="16850"/>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98" w:rsidRDefault="00DA6198">
      <w:pPr>
        <w:spacing w:after="0" w:line="240" w:lineRule="auto"/>
      </w:pPr>
      <w:r>
        <w:separator/>
      </w:r>
    </w:p>
  </w:endnote>
  <w:endnote w:type="continuationSeparator" w:id="0">
    <w:p w:rsidR="00DA6198" w:rsidRDefault="00DA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98" w:rsidRDefault="00DA6198">
      <w:pPr>
        <w:spacing w:after="0" w:line="240" w:lineRule="auto"/>
      </w:pPr>
      <w:r>
        <w:separator/>
      </w:r>
    </w:p>
  </w:footnote>
  <w:footnote w:type="continuationSeparator" w:id="0">
    <w:p w:rsidR="00DA6198" w:rsidRDefault="00DA6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876483"/>
      <w:docPartObj>
        <w:docPartGallery w:val="Page Numbers (Top of Page)"/>
        <w:docPartUnique/>
      </w:docPartObj>
    </w:sdtPr>
    <w:sdtEndPr/>
    <w:sdtContent>
      <w:p w:rsidR="006E29D2" w:rsidRDefault="006E29D2">
        <w:pPr>
          <w:pStyle w:val="af5"/>
          <w:jc w:val="right"/>
        </w:pPr>
        <w:r w:rsidRPr="006E29D2">
          <w:rPr>
            <w:rFonts w:ascii="Times New Roman" w:hAnsi="Times New Roman" w:cs="Times New Roman"/>
            <w:sz w:val="24"/>
          </w:rPr>
          <w:fldChar w:fldCharType="begin"/>
        </w:r>
        <w:r w:rsidRPr="006E29D2">
          <w:rPr>
            <w:rFonts w:ascii="Times New Roman" w:hAnsi="Times New Roman" w:cs="Times New Roman"/>
            <w:sz w:val="24"/>
          </w:rPr>
          <w:instrText>PAGE   \* MERGEFORMAT</w:instrText>
        </w:r>
        <w:r w:rsidRPr="006E29D2">
          <w:rPr>
            <w:rFonts w:ascii="Times New Roman" w:hAnsi="Times New Roman" w:cs="Times New Roman"/>
            <w:sz w:val="24"/>
          </w:rPr>
          <w:fldChar w:fldCharType="separate"/>
        </w:r>
        <w:r w:rsidR="00F43C52" w:rsidRPr="00F43C52">
          <w:rPr>
            <w:rFonts w:ascii="Times New Roman" w:hAnsi="Times New Roman" w:cs="Times New Roman"/>
            <w:noProof/>
            <w:sz w:val="24"/>
            <w:lang w:val="ru-RU"/>
          </w:rPr>
          <w:t>5</w:t>
        </w:r>
        <w:r w:rsidRPr="006E29D2">
          <w:rPr>
            <w:rFonts w:ascii="Times New Roman" w:hAnsi="Times New Roman" w:cs="Times New Roman"/>
            <w:sz w:val="24"/>
          </w:rPr>
          <w:fldChar w:fldCharType="end"/>
        </w:r>
      </w:p>
    </w:sdtContent>
  </w:sdt>
  <w:p w:rsidR="003A14EB" w:rsidRDefault="003A14EB">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CBE"/>
    <w:multiLevelType w:val="hybridMultilevel"/>
    <w:tmpl w:val="249CFDE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249646C"/>
    <w:multiLevelType w:val="hybridMultilevel"/>
    <w:tmpl w:val="4D9A6C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4DC1523"/>
    <w:multiLevelType w:val="multilevel"/>
    <w:tmpl w:val="378092F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EC0B55"/>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12F68"/>
    <w:multiLevelType w:val="multilevel"/>
    <w:tmpl w:val="D9FACCA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0939AB"/>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F287E"/>
    <w:multiLevelType w:val="hybridMultilevel"/>
    <w:tmpl w:val="670E0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8F1339"/>
    <w:multiLevelType w:val="multilevel"/>
    <w:tmpl w:val="360838F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C5165F"/>
    <w:multiLevelType w:val="multilevel"/>
    <w:tmpl w:val="BC5809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E0868"/>
    <w:multiLevelType w:val="multilevel"/>
    <w:tmpl w:val="41A27254"/>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2D1AA9"/>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1AF43315"/>
    <w:multiLevelType w:val="multilevel"/>
    <w:tmpl w:val="ECC027F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A20E6C"/>
    <w:multiLevelType w:val="multilevel"/>
    <w:tmpl w:val="14763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A5441A"/>
    <w:multiLevelType w:val="multilevel"/>
    <w:tmpl w:val="A2EA63E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4A7DD4"/>
    <w:multiLevelType w:val="multilevel"/>
    <w:tmpl w:val="FE269DD4"/>
    <w:lvl w:ilvl="0">
      <w:start w:val="1"/>
      <w:numFmt w:val="decimal"/>
      <w:lvlText w:val="%1."/>
      <w:lvlJc w:val="left"/>
      <w:pPr>
        <w:ind w:left="1080" w:hanging="360"/>
      </w:pPr>
    </w:lvl>
    <w:lvl w:ilvl="1">
      <w:start w:val="1"/>
      <w:numFmt w:val="decimal"/>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3E843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4D65BD9"/>
    <w:multiLevelType w:val="hybridMultilevel"/>
    <w:tmpl w:val="D15C31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4244D"/>
    <w:multiLevelType w:val="hybridMultilevel"/>
    <w:tmpl w:val="92A8B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89127D"/>
    <w:multiLevelType w:val="hybridMultilevel"/>
    <w:tmpl w:val="2072236A"/>
    <w:lvl w:ilvl="0" w:tplc="F7F03B7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FF75DF"/>
    <w:multiLevelType w:val="hybridMultilevel"/>
    <w:tmpl w:val="57CC83FA"/>
    <w:lvl w:ilvl="0" w:tplc="8EB41A32">
      <w:start w:val="1"/>
      <w:numFmt w:val="decimal"/>
      <w:lvlText w:val="%1."/>
      <w:lvlJc w:val="left"/>
      <w:pPr>
        <w:tabs>
          <w:tab w:val="num" w:pos="2487"/>
        </w:tabs>
        <w:ind w:left="24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16535E0"/>
    <w:multiLevelType w:val="multilevel"/>
    <w:tmpl w:val="191208FC"/>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CA37F7"/>
    <w:multiLevelType w:val="multilevel"/>
    <w:tmpl w:val="72FEFE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1E2A42"/>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7F7B65"/>
    <w:multiLevelType w:val="hybridMultilevel"/>
    <w:tmpl w:val="7BF614D2"/>
    <w:lvl w:ilvl="0" w:tplc="E298905A">
      <w:start w:val="1"/>
      <w:numFmt w:val="decimal"/>
      <w:lvlText w:val="%1."/>
      <w:lvlJc w:val="left"/>
      <w:pPr>
        <w:ind w:left="1260" w:hanging="360"/>
      </w:pPr>
      <w:rPr>
        <w:rFonts w:cs="Times New Roman"/>
        <w:b w:val="0"/>
      </w:rPr>
    </w:lvl>
    <w:lvl w:ilvl="1" w:tplc="0419000F">
      <w:start w:val="1"/>
      <w:numFmt w:val="decimal"/>
      <w:lvlText w:val="%2."/>
      <w:lvlJc w:val="left"/>
      <w:pPr>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70D0B65"/>
    <w:multiLevelType w:val="hybridMultilevel"/>
    <w:tmpl w:val="12CEBC34"/>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664344"/>
    <w:multiLevelType w:val="multilevel"/>
    <w:tmpl w:val="74C0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324A04"/>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nsid w:val="4E803A77"/>
    <w:multiLevelType w:val="multilevel"/>
    <w:tmpl w:val="3796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4FA817CD"/>
    <w:multiLevelType w:val="multilevel"/>
    <w:tmpl w:val="AA22528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4A5052D"/>
    <w:multiLevelType w:val="hybridMultilevel"/>
    <w:tmpl w:val="1200E684"/>
    <w:lvl w:ilvl="0" w:tplc="7F60F372">
      <w:start w:val="1"/>
      <w:numFmt w:val="decimal"/>
      <w:lvlText w:val="%1."/>
      <w:lvlJc w:val="left"/>
      <w:pPr>
        <w:tabs>
          <w:tab w:val="num" w:pos="1444"/>
        </w:tabs>
        <w:ind w:left="1444" w:hanging="360"/>
      </w:pPr>
      <w:rPr>
        <w:rFonts w:cs="Times New Roman"/>
      </w:rPr>
    </w:lvl>
    <w:lvl w:ilvl="1" w:tplc="04190019">
      <w:start w:val="1"/>
      <w:numFmt w:val="lowerLetter"/>
      <w:lvlText w:val="%2."/>
      <w:lvlJc w:val="left"/>
      <w:pPr>
        <w:tabs>
          <w:tab w:val="num" w:pos="2524"/>
        </w:tabs>
        <w:ind w:left="252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D891AA0"/>
    <w:multiLevelType w:val="hybridMultilevel"/>
    <w:tmpl w:val="6AFCD4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33">
    <w:nsid w:val="66396846"/>
    <w:multiLevelType w:val="multilevel"/>
    <w:tmpl w:val="2B48CA9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8A2669"/>
    <w:multiLevelType w:val="hybridMultilevel"/>
    <w:tmpl w:val="223257E6"/>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13"/>
  </w:num>
  <w:num w:numId="4">
    <w:abstractNumId w:val="29"/>
  </w:num>
  <w:num w:numId="5">
    <w:abstractNumId w:val="2"/>
  </w:num>
  <w:num w:numId="6">
    <w:abstractNumId w:val="14"/>
  </w:num>
  <w:num w:numId="7">
    <w:abstractNumId w:val="8"/>
  </w:num>
  <w:num w:numId="8">
    <w:abstractNumId w:val="12"/>
  </w:num>
  <w:num w:numId="9">
    <w:abstractNumId w:val="4"/>
  </w:num>
  <w:num w:numId="10">
    <w:abstractNumId w:val="33"/>
  </w:num>
  <w:num w:numId="11">
    <w:abstractNumId w:val="7"/>
  </w:num>
  <w:num w:numId="12">
    <w:abstractNumId w:val="15"/>
  </w:num>
  <w:num w:numId="13">
    <w:abstractNumId w:val="21"/>
  </w:num>
  <w:num w:numId="14">
    <w:abstractNumId w:val="10"/>
  </w:num>
  <w:num w:numId="15">
    <w:abstractNumId w:val="2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5"/>
  </w:num>
  <w:num w:numId="20">
    <w:abstractNumId w:val="20"/>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27"/>
  </w:num>
  <w:num w:numId="26">
    <w:abstractNumId w:val="32"/>
  </w:num>
  <w:num w:numId="27">
    <w:abstractNumId w:val="34"/>
  </w:num>
  <w:num w:numId="28">
    <w:abstractNumId w:val="17"/>
  </w:num>
  <w:num w:numId="29">
    <w:abstractNumId w:val="3"/>
  </w:num>
  <w:num w:numId="30">
    <w:abstractNumId w:val="23"/>
  </w:num>
  <w:num w:numId="31">
    <w:abstractNumId w:val="31"/>
  </w:num>
  <w:num w:numId="32">
    <w:abstractNumId w:val="25"/>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4A"/>
    <w:rsid w:val="00020F35"/>
    <w:rsid w:val="000C5293"/>
    <w:rsid w:val="000E3648"/>
    <w:rsid w:val="00132EC8"/>
    <w:rsid w:val="001A7774"/>
    <w:rsid w:val="001C092D"/>
    <w:rsid w:val="001C350C"/>
    <w:rsid w:val="001E461F"/>
    <w:rsid w:val="001E50C0"/>
    <w:rsid w:val="00240E61"/>
    <w:rsid w:val="00253750"/>
    <w:rsid w:val="0028557A"/>
    <w:rsid w:val="002A0B0F"/>
    <w:rsid w:val="002A4E95"/>
    <w:rsid w:val="002E741E"/>
    <w:rsid w:val="003444D7"/>
    <w:rsid w:val="003744C2"/>
    <w:rsid w:val="00395B75"/>
    <w:rsid w:val="003A14EB"/>
    <w:rsid w:val="0044366D"/>
    <w:rsid w:val="00492600"/>
    <w:rsid w:val="004C1B66"/>
    <w:rsid w:val="00525959"/>
    <w:rsid w:val="005376B0"/>
    <w:rsid w:val="00542369"/>
    <w:rsid w:val="005B5510"/>
    <w:rsid w:val="005B7AFD"/>
    <w:rsid w:val="005D3097"/>
    <w:rsid w:val="005D5CFD"/>
    <w:rsid w:val="005F321D"/>
    <w:rsid w:val="006009A3"/>
    <w:rsid w:val="00606FA5"/>
    <w:rsid w:val="00630F1F"/>
    <w:rsid w:val="00636E5D"/>
    <w:rsid w:val="006435AB"/>
    <w:rsid w:val="00687791"/>
    <w:rsid w:val="006D5380"/>
    <w:rsid w:val="006E29D2"/>
    <w:rsid w:val="006F4A44"/>
    <w:rsid w:val="00710449"/>
    <w:rsid w:val="00710CFC"/>
    <w:rsid w:val="0072576A"/>
    <w:rsid w:val="007764E6"/>
    <w:rsid w:val="00791A71"/>
    <w:rsid w:val="007C778F"/>
    <w:rsid w:val="007E696D"/>
    <w:rsid w:val="00864052"/>
    <w:rsid w:val="00870968"/>
    <w:rsid w:val="008A4399"/>
    <w:rsid w:val="008D7698"/>
    <w:rsid w:val="009339DE"/>
    <w:rsid w:val="00936292"/>
    <w:rsid w:val="009517B4"/>
    <w:rsid w:val="0096551A"/>
    <w:rsid w:val="009B2BBE"/>
    <w:rsid w:val="009B48FD"/>
    <w:rsid w:val="00A11D3A"/>
    <w:rsid w:val="00A82024"/>
    <w:rsid w:val="00A92E78"/>
    <w:rsid w:val="00AB213F"/>
    <w:rsid w:val="00AD694C"/>
    <w:rsid w:val="00AE3554"/>
    <w:rsid w:val="00B046CD"/>
    <w:rsid w:val="00B36017"/>
    <w:rsid w:val="00BB69CC"/>
    <w:rsid w:val="00BD365D"/>
    <w:rsid w:val="00BE0DB7"/>
    <w:rsid w:val="00BE5E72"/>
    <w:rsid w:val="00C35D8A"/>
    <w:rsid w:val="00C85B1A"/>
    <w:rsid w:val="00CA749D"/>
    <w:rsid w:val="00CD266B"/>
    <w:rsid w:val="00D24B4A"/>
    <w:rsid w:val="00D34253"/>
    <w:rsid w:val="00D40E73"/>
    <w:rsid w:val="00DA6198"/>
    <w:rsid w:val="00E462A5"/>
    <w:rsid w:val="00E857F6"/>
    <w:rsid w:val="00EB5D23"/>
    <w:rsid w:val="00F43C52"/>
    <w:rsid w:val="00FB774A"/>
    <w:rsid w:val="00FD6A3F"/>
    <w:rsid w:val="00FD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E7739-008B-46FC-B022-7574AAD7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Название Знак,Знак2 Знак"/>
    <w:basedOn w:val="a"/>
    <w:next w:val="a"/>
    <w:link w:val="10"/>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paragraph" w:styleId="ae">
    <w:name w:val="List Paragraph"/>
    <w:basedOn w:val="a"/>
    <w:uiPriority w:val="34"/>
    <w:qFormat/>
    <w:rsid w:val="0072576A"/>
    <w:pPr>
      <w:ind w:left="720"/>
      <w:contextualSpacing/>
    </w:pPr>
  </w:style>
  <w:style w:type="character" w:styleId="af">
    <w:name w:val="Strong"/>
    <w:basedOn w:val="a0"/>
    <w:uiPriority w:val="22"/>
    <w:qFormat/>
    <w:rsid w:val="00FD6A3F"/>
    <w:rPr>
      <w:b/>
      <w:bCs/>
    </w:rPr>
  </w:style>
  <w:style w:type="paragraph" w:customStyle="1" w:styleId="11">
    <w:name w:val="Абзац списка1"/>
    <w:basedOn w:val="a"/>
    <w:rsid w:val="00D40E73"/>
    <w:pPr>
      <w:spacing w:after="200" w:line="276" w:lineRule="auto"/>
      <w:ind w:left="720"/>
      <w:contextualSpacing/>
    </w:pPr>
    <w:rPr>
      <w:rFonts w:cs="Times New Roman"/>
      <w:lang w:val="ru-RU" w:eastAsia="en-US"/>
    </w:rPr>
  </w:style>
  <w:style w:type="paragraph" w:styleId="af0">
    <w:name w:val="Body Text"/>
    <w:basedOn w:val="a"/>
    <w:link w:val="af1"/>
    <w:rsid w:val="00253750"/>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253750"/>
    <w:rPr>
      <w:rFonts w:ascii="Times New Roman" w:eastAsia="Times New Roman" w:hAnsi="Times New Roman" w:cs="Times New Roman"/>
      <w:sz w:val="28"/>
      <w:szCs w:val="24"/>
    </w:rPr>
  </w:style>
  <w:style w:type="paragraph" w:styleId="HTML">
    <w:name w:val="HTML Preformatted"/>
    <w:basedOn w:val="a"/>
    <w:link w:val="HTML0"/>
    <w:uiPriority w:val="99"/>
    <w:rsid w:val="00CD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D266B"/>
    <w:rPr>
      <w:rFonts w:ascii="Courier New" w:eastAsia="Times New Roman" w:hAnsi="Courier New" w:cs="Courier New"/>
      <w:sz w:val="20"/>
      <w:szCs w:val="20"/>
      <w:lang w:val="ru-RU"/>
    </w:rPr>
  </w:style>
  <w:style w:type="character" w:styleId="af2">
    <w:name w:val="Hyperlink"/>
    <w:uiPriority w:val="99"/>
    <w:semiHidden/>
    <w:unhideWhenUsed/>
    <w:rsid w:val="00E462A5"/>
    <w:rPr>
      <w:rFonts w:ascii="Times New Roman" w:hAnsi="Times New Roman" w:cs="Times New Roman" w:hint="default"/>
      <w:color w:val="0000FF"/>
      <w:u w:val="single"/>
    </w:rPr>
  </w:style>
  <w:style w:type="character" w:customStyle="1" w:styleId="10">
    <w:name w:val="Название Знак1"/>
    <w:aliases w:val="Название Знак Знак,Знак2 Знак Знак"/>
    <w:basedOn w:val="a0"/>
    <w:link w:val="a3"/>
    <w:uiPriority w:val="10"/>
    <w:locked/>
    <w:rsid w:val="00E462A5"/>
    <w:rPr>
      <w:rFonts w:ascii="Times New Roman" w:eastAsia="Times New Roman" w:hAnsi="Times New Roman" w:cs="Times New Roman"/>
      <w:sz w:val="28"/>
      <w:szCs w:val="28"/>
    </w:rPr>
  </w:style>
  <w:style w:type="paragraph" w:customStyle="1" w:styleId="ListParagraph1">
    <w:name w:val="List Paragraph1"/>
    <w:basedOn w:val="a"/>
    <w:uiPriority w:val="34"/>
    <w:qFormat/>
    <w:rsid w:val="00E462A5"/>
    <w:pPr>
      <w:widowControl w:val="0"/>
      <w:autoSpaceDE w:val="0"/>
      <w:autoSpaceDN w:val="0"/>
      <w:spacing w:after="0" w:line="240" w:lineRule="auto"/>
      <w:ind w:left="222" w:firstLine="566"/>
    </w:pPr>
    <w:rPr>
      <w:rFonts w:ascii="Times New Roman" w:eastAsia="Times New Roman" w:hAnsi="Times New Roman" w:cs="Times New Roman"/>
      <w:lang w:eastAsia="en-US"/>
    </w:rPr>
  </w:style>
  <w:style w:type="paragraph" w:styleId="af3">
    <w:name w:val="Balloon Text"/>
    <w:basedOn w:val="a"/>
    <w:link w:val="af4"/>
    <w:uiPriority w:val="99"/>
    <w:semiHidden/>
    <w:unhideWhenUsed/>
    <w:rsid w:val="00AE355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E3554"/>
    <w:rPr>
      <w:rFonts w:ascii="Tahoma" w:hAnsi="Tahoma" w:cs="Tahoma"/>
      <w:sz w:val="16"/>
      <w:szCs w:val="16"/>
    </w:rPr>
  </w:style>
  <w:style w:type="character" w:customStyle="1" w:styleId="40">
    <w:name w:val="Заголовок 4 Знак"/>
    <w:link w:val="4"/>
    <w:rsid w:val="00630F1F"/>
    <w:rPr>
      <w:rFonts w:ascii="Times New Roman" w:eastAsia="Times New Roman" w:hAnsi="Times New Roman" w:cs="Times New Roman"/>
      <w:b/>
      <w:sz w:val="28"/>
      <w:szCs w:val="28"/>
    </w:rPr>
  </w:style>
  <w:style w:type="paragraph" w:styleId="af5">
    <w:name w:val="header"/>
    <w:basedOn w:val="a"/>
    <w:link w:val="af6"/>
    <w:uiPriority w:val="99"/>
    <w:unhideWhenUsed/>
    <w:rsid w:val="006E29D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E29D2"/>
  </w:style>
  <w:style w:type="paragraph" w:styleId="af7">
    <w:name w:val="footer"/>
    <w:basedOn w:val="a"/>
    <w:link w:val="af8"/>
    <w:uiPriority w:val="99"/>
    <w:unhideWhenUsed/>
    <w:rsid w:val="006E29D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E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13419">
      <w:bodyDiv w:val="1"/>
      <w:marLeft w:val="0"/>
      <w:marRight w:val="0"/>
      <w:marTop w:val="0"/>
      <w:marBottom w:val="0"/>
      <w:divBdr>
        <w:top w:val="none" w:sz="0" w:space="0" w:color="auto"/>
        <w:left w:val="none" w:sz="0" w:space="0" w:color="auto"/>
        <w:bottom w:val="none" w:sz="0" w:space="0" w:color="auto"/>
        <w:right w:val="none" w:sz="0" w:space="0" w:color="auto"/>
      </w:divBdr>
    </w:div>
    <w:div w:id="1088112257">
      <w:bodyDiv w:val="1"/>
      <w:marLeft w:val="0"/>
      <w:marRight w:val="0"/>
      <w:marTop w:val="0"/>
      <w:marBottom w:val="0"/>
      <w:divBdr>
        <w:top w:val="none" w:sz="0" w:space="0" w:color="auto"/>
        <w:left w:val="none" w:sz="0" w:space="0" w:color="auto"/>
        <w:bottom w:val="none" w:sz="0" w:space="0" w:color="auto"/>
        <w:right w:val="none" w:sz="0" w:space="0" w:color="auto"/>
      </w:divBdr>
    </w:div>
    <w:div w:id="198931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93-14" TargetMode="External"/><Relationship Id="rId13" Type="http://schemas.openxmlformats.org/officeDocument/2006/relationships/hyperlink" Target="https://zakon.rada.gov.ua/laws/show/280/97-%D0%B2%D1%80" TargetMode="External"/><Relationship Id="rId18" Type="http://schemas.openxmlformats.org/officeDocument/2006/relationships/hyperlink" Target="http://www.rada.gov.ua/" TargetMode="External"/><Relationship Id="rId3" Type="http://schemas.openxmlformats.org/officeDocument/2006/relationships/settings" Target="settings.xml"/><Relationship Id="rId21" Type="http://schemas.openxmlformats.org/officeDocument/2006/relationships/hyperlink" Target="http://www.&#1088;rezident.gov.ua/" TargetMode="External"/><Relationship Id="rId7" Type="http://schemas.openxmlformats.org/officeDocument/2006/relationships/header" Target="header1.xml"/><Relationship Id="rId12" Type="http://schemas.openxmlformats.org/officeDocument/2006/relationships/hyperlink" Target="https://zakon.rada.gov.ua/laws/show/586-14" TargetMode="External"/><Relationship Id="rId17" Type="http://schemas.openxmlformats.org/officeDocument/2006/relationships/hyperlink" Target="https://doi.org/10.34069/AI/2022.53.05.22%206" TargetMode="External"/><Relationship Id="rId2" Type="http://schemas.openxmlformats.org/officeDocument/2006/relationships/styles" Target="styles.xml"/><Relationship Id="rId16" Type="http://schemas.openxmlformats.org/officeDocument/2006/relationships/hyperlink" Target="https://www.inter-nauka.com/uploads/public/16613216093551.pdf.%20&#1057;.%2019-25" TargetMode="External"/><Relationship Id="rId20"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94-18" TargetMode="External"/><Relationship Id="rId5" Type="http://schemas.openxmlformats.org/officeDocument/2006/relationships/footnotes" Target="footnotes.xml"/><Relationship Id="rId15" Type="http://schemas.openxmlformats.org/officeDocument/2006/relationships/hyperlink" Target="http://www.pag-journal.iei.od.ua/archives/2022/28-2022/28.pdf" TargetMode="External"/><Relationship Id="rId23" Type="http://schemas.openxmlformats.org/officeDocument/2006/relationships/theme" Target="theme/theme1.xml"/><Relationship Id="rId10" Type="http://schemas.openxmlformats.org/officeDocument/2006/relationships/hyperlink" Target="https://zakon.rada.gov.ua/laws/show/4572-17" TargetMode="External"/><Relationship Id="rId19" Type="http://schemas.openxmlformats.org/officeDocument/2006/relationships/hyperlink" Target="http://www.kmu.gov.ua/" TargetMode="External"/><Relationship Id="rId4" Type="http://schemas.openxmlformats.org/officeDocument/2006/relationships/webSettings" Target="webSettings.xml"/><Relationship Id="rId9" Type="http://schemas.openxmlformats.org/officeDocument/2006/relationships/hyperlink" Target="https://zakon.rada.gov.ua/laws/show/3166-17" TargetMode="External"/><Relationship Id="rId14" Type="http://schemas.openxmlformats.org/officeDocument/2006/relationships/hyperlink" Target="https://doi.org/10.33287/1020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4089</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dc:creator>
  <cp:lastModifiedBy>111</cp:lastModifiedBy>
  <cp:revision>5</cp:revision>
  <cp:lastPrinted>2023-08-23T08:04:00Z</cp:lastPrinted>
  <dcterms:created xsi:type="dcterms:W3CDTF">2023-08-24T11:34:00Z</dcterms:created>
  <dcterms:modified xsi:type="dcterms:W3CDTF">2023-10-19T12:50:00Z</dcterms:modified>
</cp:coreProperties>
</file>