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ED" w:rsidRDefault="00D349ED" w:rsidP="00D349ED">
      <w:pPr>
        <w:rPr>
          <w:sz w:val="28"/>
          <w:szCs w:val="24"/>
        </w:rPr>
      </w:pPr>
      <w:r>
        <w:rPr>
          <w:rFonts w:asciiTheme="minorHAnsi" w:hAnsiTheme="minorHAnsi" w:cstheme="minorBidi"/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76835</wp:posOffset>
            </wp:positionH>
            <wp:positionV relativeFrom="paragraph">
              <wp:posOffset>46355</wp:posOffset>
            </wp:positionV>
            <wp:extent cx="2204720" cy="1995170"/>
            <wp:effectExtent l="0" t="0" r="5080" b="5080"/>
            <wp:wrapThrough wrapText="bothSides">
              <wp:wrapPolygon edited="0">
                <wp:start x="0" y="0"/>
                <wp:lineTo x="0" y="21449"/>
                <wp:lineTo x="21463" y="21449"/>
                <wp:lineTo x="21463" y="0"/>
                <wp:lineTo x="0" y="0"/>
              </wp:wrapPolygon>
            </wp:wrapThrough>
            <wp:docPr id="1" name="Рисунок 1" descr="Описание: 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99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9ED" w:rsidRDefault="00D349ED" w:rsidP="00D349ED">
      <w:pPr>
        <w:rPr>
          <w:sz w:val="28"/>
          <w:szCs w:val="28"/>
        </w:rPr>
      </w:pPr>
    </w:p>
    <w:p w:rsidR="00D349ED" w:rsidRDefault="00D349ED" w:rsidP="00D349ED">
      <w:pPr>
        <w:rPr>
          <w:sz w:val="28"/>
          <w:szCs w:val="28"/>
        </w:rPr>
      </w:pPr>
    </w:p>
    <w:p w:rsidR="00D349ED" w:rsidRDefault="00D349ED" w:rsidP="0032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D349ED" w:rsidRDefault="00D349ED" w:rsidP="00320599">
      <w:pPr>
        <w:pStyle w:val="10"/>
        <w:ind w:firstLine="0"/>
        <w:jc w:val="center"/>
      </w:pPr>
      <w:r>
        <w:t>навчальної дисципліни</w:t>
      </w:r>
    </w:p>
    <w:p w:rsidR="00D349ED" w:rsidRPr="00680ACD" w:rsidRDefault="00D349ED" w:rsidP="00320599">
      <w:pPr>
        <w:pBdr>
          <w:top w:val="nil"/>
          <w:left w:val="nil"/>
          <w:bottom w:val="nil"/>
          <w:right w:val="nil"/>
          <w:between w:val="nil"/>
        </w:pBdr>
        <w:ind w:left="3686"/>
        <w:jc w:val="center"/>
        <w:rPr>
          <w:b/>
          <w:color w:val="000000"/>
          <w:sz w:val="28"/>
          <w:szCs w:val="28"/>
        </w:rPr>
      </w:pPr>
      <w:r w:rsidRPr="00680ACD">
        <w:rPr>
          <w:b/>
          <w:sz w:val="28"/>
          <w:szCs w:val="28"/>
        </w:rPr>
        <w:t>«</w:t>
      </w:r>
      <w:r w:rsidRPr="00680ACD">
        <w:rPr>
          <w:b/>
          <w:color w:val="000000"/>
          <w:sz w:val="28"/>
          <w:szCs w:val="28"/>
        </w:rPr>
        <w:t>Складання процесуальних документів на стадії досудового розслідування»</w:t>
      </w:r>
    </w:p>
    <w:p w:rsidR="00D349ED" w:rsidRDefault="00D349ED" w:rsidP="00320599">
      <w:pPr>
        <w:rPr>
          <w:sz w:val="28"/>
          <w:szCs w:val="24"/>
        </w:rPr>
      </w:pPr>
    </w:p>
    <w:p w:rsidR="00D349ED" w:rsidRDefault="00D349ED" w:rsidP="00D349ED">
      <w:pPr>
        <w:rPr>
          <w:sz w:val="28"/>
          <w:szCs w:val="24"/>
        </w:rPr>
      </w:pPr>
    </w:p>
    <w:p w:rsidR="00D349ED" w:rsidRDefault="00D349ED" w:rsidP="00D349ED">
      <w:pPr>
        <w:rPr>
          <w:sz w:val="28"/>
          <w:szCs w:val="24"/>
        </w:rPr>
      </w:pPr>
    </w:p>
    <w:p w:rsidR="00D349ED" w:rsidRPr="00B4284D" w:rsidRDefault="00D349ED" w:rsidP="00B4284D">
      <w:pPr>
        <w:pStyle w:val="1"/>
        <w:jc w:val="center"/>
      </w:pPr>
      <w:r>
        <w:t>Кафедра кримінального процесу</w:t>
      </w:r>
    </w:p>
    <w:p w:rsidR="00D349ED" w:rsidRDefault="00D349ED" w:rsidP="00D349ED">
      <w:pPr>
        <w:rPr>
          <w:sz w:val="28"/>
          <w:szCs w:val="24"/>
        </w:rPr>
      </w:pPr>
    </w:p>
    <w:p w:rsidR="00D349ED" w:rsidRDefault="00D349ED" w:rsidP="004642FF">
      <w:pPr>
        <w:pStyle w:val="10"/>
        <w:ind w:firstLine="0"/>
        <w:jc w:val="both"/>
        <w:rPr>
          <w:b/>
        </w:rPr>
      </w:pPr>
      <w:r>
        <w:t xml:space="preserve">Вид навчальної дисципліни </w:t>
      </w:r>
      <w:r>
        <w:rPr>
          <w:b/>
        </w:rPr>
        <w:t>вибіркова</w:t>
      </w:r>
    </w:p>
    <w:p w:rsidR="00D349ED" w:rsidRPr="00D349ED" w:rsidRDefault="00D349ED" w:rsidP="004642FF">
      <w:pPr>
        <w:pStyle w:val="10"/>
        <w:ind w:firstLine="0"/>
        <w:jc w:val="both"/>
        <w:rPr>
          <w:b/>
          <w:lang w:val="ru-RU"/>
        </w:rPr>
      </w:pPr>
      <w:r>
        <w:t xml:space="preserve">Рівень вищої освіти </w:t>
      </w:r>
      <w:r w:rsidRPr="00D349ED">
        <w:rPr>
          <w:b/>
        </w:rPr>
        <w:t>перший (бакалаврський)</w:t>
      </w:r>
    </w:p>
    <w:p w:rsidR="00D349ED" w:rsidRPr="00D349ED" w:rsidRDefault="00D349ED" w:rsidP="004642FF">
      <w:pPr>
        <w:pStyle w:val="10"/>
        <w:ind w:firstLine="0"/>
        <w:jc w:val="both"/>
        <w:rPr>
          <w:b/>
          <w:lang w:val="ru-RU"/>
        </w:rPr>
      </w:pPr>
      <w:r>
        <w:t xml:space="preserve">Ступінь вищої освіти </w:t>
      </w:r>
      <w:r w:rsidRPr="00D349ED">
        <w:rPr>
          <w:b/>
        </w:rPr>
        <w:t>бакалавр</w:t>
      </w:r>
    </w:p>
    <w:p w:rsidR="00D349ED" w:rsidRPr="00D349ED" w:rsidRDefault="00D349ED" w:rsidP="004642FF">
      <w:pPr>
        <w:pStyle w:val="10"/>
        <w:ind w:firstLine="0"/>
        <w:jc w:val="both"/>
        <w:rPr>
          <w:b/>
          <w:lang w:val="ru-RU"/>
        </w:rPr>
      </w:pPr>
      <w:r>
        <w:t xml:space="preserve">Форма здобуття вищої освіти </w:t>
      </w:r>
      <w:r w:rsidRPr="00D349ED">
        <w:rPr>
          <w:b/>
        </w:rPr>
        <w:t>денна</w:t>
      </w:r>
    </w:p>
    <w:p w:rsidR="00D349ED" w:rsidRDefault="00D349ED" w:rsidP="004642FF">
      <w:pPr>
        <w:pStyle w:val="10"/>
        <w:ind w:firstLine="0"/>
        <w:jc w:val="both"/>
        <w:rPr>
          <w:b/>
        </w:rPr>
      </w:pPr>
      <w:r>
        <w:t xml:space="preserve">Мова викладання </w:t>
      </w:r>
      <w:r>
        <w:rPr>
          <w:b/>
        </w:rPr>
        <w:t>українська</w:t>
      </w:r>
    </w:p>
    <w:p w:rsidR="00D349ED" w:rsidRDefault="00D349ED" w:rsidP="004642FF">
      <w:pPr>
        <w:pStyle w:val="10"/>
        <w:ind w:firstLine="0"/>
        <w:jc w:val="both"/>
        <w:rPr>
          <w:b/>
        </w:rPr>
      </w:pPr>
      <w:r>
        <w:t xml:space="preserve">Рік навчання </w:t>
      </w:r>
      <w:r w:rsidRPr="00D349ED">
        <w:rPr>
          <w:b/>
        </w:rPr>
        <w:t>четвертий</w:t>
      </w:r>
    </w:p>
    <w:p w:rsidR="00D349ED" w:rsidRPr="00B4284D" w:rsidRDefault="00D349ED" w:rsidP="004642FF">
      <w:pPr>
        <w:pStyle w:val="10"/>
        <w:ind w:firstLine="0"/>
        <w:jc w:val="both"/>
        <w:rPr>
          <w:b/>
        </w:rPr>
      </w:pPr>
      <w:r>
        <w:t xml:space="preserve">Форма підсумкового контролю </w:t>
      </w:r>
      <w:r>
        <w:rPr>
          <w:b/>
        </w:rPr>
        <w:t>залік</w:t>
      </w:r>
    </w:p>
    <w:p w:rsidR="004642FF" w:rsidRPr="00B4284D" w:rsidRDefault="004642FF" w:rsidP="004642FF">
      <w:pPr>
        <w:pStyle w:val="10"/>
        <w:ind w:firstLine="0"/>
        <w:jc w:val="both"/>
      </w:pPr>
    </w:p>
    <w:p w:rsidR="00006B25" w:rsidRDefault="00006B25" w:rsidP="00006B25">
      <w:pPr>
        <w:suppressAutoHyphens/>
        <w:autoSpaceDE w:val="0"/>
        <w:autoSpaceDN w:val="0"/>
        <w:adjustRightInd w:val="0"/>
        <w:jc w:val="both"/>
        <w:textAlignment w:val="top"/>
        <w:outlineLvl w:val="0"/>
        <w:rPr>
          <w:caps/>
          <w:position w:val="-1"/>
          <w:sz w:val="28"/>
          <w:szCs w:val="28"/>
        </w:rPr>
      </w:pPr>
      <w:r>
        <w:rPr>
          <w:sz w:val="28"/>
          <w:szCs w:val="28"/>
        </w:rPr>
        <w:t xml:space="preserve">Стислий опис навчальної дисципліни: </w:t>
      </w:r>
      <w:r>
        <w:rPr>
          <w:color w:val="000000"/>
          <w:sz w:val="28"/>
          <w:szCs w:val="28"/>
        </w:rPr>
        <w:t xml:space="preserve">вивчення дисципліни включає </w:t>
      </w:r>
      <w:r>
        <w:rPr>
          <w:sz w:val="28"/>
          <w:szCs w:val="28"/>
        </w:rPr>
        <w:t xml:space="preserve">поглиблене вивчення здобувачами вищої освіти положень кримінального процесуального законодавства України й відомчих нормативно-правових актів МВС України та механізмів їх застосування слідчими органів досудового розслідування Національної поліції України в практичній діяльності. Оволодіння здобувачами вищої освіти основними теоретичними знаннями в сучасних умовах по проведенню досудового розслідування в кримінальному проваджені, структуру та загальні вимоги до форми та змісту окремих видів процесуальних документів (постанов, клопотань, протоколів тощо), а також про правила складання цих документів по конкретним процесуальним діям слідчого. Дисципліна складається з тем </w:t>
      </w:r>
      <w:r>
        <w:rPr>
          <w:color w:val="000000" w:themeColor="text1"/>
          <w:sz w:val="28"/>
          <w:szCs w:val="28"/>
        </w:rPr>
        <w:t>починаючи</w:t>
      </w:r>
      <w:r>
        <w:rPr>
          <w:sz w:val="28"/>
          <w:szCs w:val="28"/>
        </w:rPr>
        <w:t xml:space="preserve"> з </w:t>
      </w:r>
      <w:r>
        <w:rPr>
          <w:position w:val="-1"/>
          <w:sz w:val="28"/>
          <w:szCs w:val="28"/>
        </w:rPr>
        <w:t xml:space="preserve">предмета і системи </w:t>
      </w:r>
      <w:r>
        <w:rPr>
          <w:color w:val="000000"/>
          <w:position w:val="-1"/>
          <w:sz w:val="28"/>
          <w:szCs w:val="28"/>
        </w:rPr>
        <w:t xml:space="preserve">навчальної дисципліни, </w:t>
      </w:r>
      <w:r>
        <w:rPr>
          <w:bCs/>
          <w:position w:val="-1"/>
          <w:sz w:val="28"/>
          <w:szCs w:val="28"/>
        </w:rPr>
        <w:t>фіксування кримінального провадження, п</w:t>
      </w:r>
      <w:r>
        <w:rPr>
          <w:position w:val="-1"/>
          <w:sz w:val="28"/>
          <w:szCs w:val="28"/>
        </w:rPr>
        <w:t xml:space="preserve">роцесуальних документів слідчого у кримінальному провадженні, </w:t>
      </w:r>
      <w:r>
        <w:rPr>
          <w:bCs/>
          <w:color w:val="000000"/>
          <w:position w:val="-1"/>
          <w:sz w:val="28"/>
          <w:szCs w:val="28"/>
        </w:rPr>
        <w:t>організації реагування на заяви і повідомлення про кримінальні правопорушення або події в органах (підрозділах) Національної поліції України, в</w:t>
      </w:r>
      <w:r>
        <w:rPr>
          <w:position w:val="-1"/>
          <w:sz w:val="28"/>
          <w:szCs w:val="28"/>
          <w:lang w:eastAsia="uk-UA"/>
        </w:rPr>
        <w:t xml:space="preserve">несені відомостей </w:t>
      </w:r>
      <w:r>
        <w:rPr>
          <w:position w:val="-1"/>
          <w:sz w:val="28"/>
          <w:szCs w:val="28"/>
        </w:rPr>
        <w:t xml:space="preserve">про кримінальні правопорушення </w:t>
      </w:r>
      <w:r>
        <w:rPr>
          <w:position w:val="-1"/>
          <w:sz w:val="28"/>
          <w:szCs w:val="28"/>
          <w:lang w:eastAsia="uk-UA"/>
        </w:rPr>
        <w:t>до Єдиного реєстру досудових розслідувань, письмового повідомлення прокурора про початок досудового розслідування</w:t>
      </w:r>
      <w:r>
        <w:rPr>
          <w:position w:val="-1"/>
          <w:sz w:val="28"/>
          <w:szCs w:val="28"/>
        </w:rPr>
        <w:t>, діяльності слідчо-оперативних груп на місці події, підготовки та проведення огляду місця події, організації роботи слідчо-оперативної групи під час досудового розслідування кримінальних правопорушень та закінчуючи складанням обвинувального акту і реєстру мате</w:t>
      </w:r>
      <w:r>
        <w:rPr>
          <w:position w:val="-1"/>
          <w:sz w:val="28"/>
          <w:szCs w:val="28"/>
        </w:rPr>
        <w:t>ріалів досудового розслідування</w:t>
      </w:r>
    </w:p>
    <w:p w:rsidR="00B4284D" w:rsidRDefault="00B4284D" w:rsidP="00B428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349ED" w:rsidRPr="004642FF" w:rsidRDefault="00D349ED" w:rsidP="00B428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lang w:val="ru-RU"/>
        </w:rPr>
      </w:pPr>
      <w:r w:rsidRPr="00E465A9">
        <w:rPr>
          <w:sz w:val="28"/>
          <w:szCs w:val="28"/>
        </w:rPr>
        <w:t>Форми (методи) навчання:</w:t>
      </w:r>
      <w:r>
        <w:t xml:space="preserve"> </w:t>
      </w:r>
      <w:r w:rsidR="004642FF" w:rsidRPr="004642FF">
        <w:rPr>
          <w:color w:val="000000" w:themeColor="text1"/>
          <w:sz w:val="28"/>
          <w:szCs w:val="28"/>
        </w:rPr>
        <w:t xml:space="preserve">при викладанні дисципліни передбачаються традиційні форми навчання: лекції; семінарські та практичні заняття; самостійна та індивідуальна робота здобувачів, ситуаційні завдання, рольові, </w:t>
      </w:r>
      <w:r w:rsidR="004642FF" w:rsidRPr="004642FF">
        <w:rPr>
          <w:color w:val="000000" w:themeColor="text1"/>
          <w:sz w:val="28"/>
          <w:szCs w:val="28"/>
        </w:rPr>
        <w:lastRenderedPageBreak/>
        <w:t>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тощо.</w:t>
      </w:r>
    </w:p>
    <w:p w:rsidR="004642FF" w:rsidRPr="004642FF" w:rsidRDefault="004642FF" w:rsidP="00B428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lang w:val="ru-RU"/>
        </w:rPr>
      </w:pPr>
    </w:p>
    <w:p w:rsidR="001C1123" w:rsidRPr="004642FF" w:rsidRDefault="00D349ED" w:rsidP="004642FF">
      <w:pPr>
        <w:pStyle w:val="10"/>
        <w:ind w:firstLine="0"/>
        <w:jc w:val="both"/>
        <w:rPr>
          <w:b/>
          <w:sz w:val="24"/>
          <w:szCs w:val="24"/>
          <w:lang w:val="ru-RU"/>
        </w:rPr>
      </w:pPr>
      <w:r>
        <w:t xml:space="preserve">Науково-педагогічні працівники, які забезпечують викладання навчальної дисципліни: </w:t>
      </w:r>
      <w:r w:rsidR="000F4B0A">
        <w:t>Володимир КІЯНИЦЯ</w:t>
      </w:r>
      <w:bookmarkStart w:id="0" w:name="_GoBack"/>
      <w:bookmarkEnd w:id="0"/>
      <w:r w:rsidR="000F4B0A">
        <w:t xml:space="preserve">, </w:t>
      </w:r>
      <w:r w:rsidR="00E465A9" w:rsidRPr="00E465A9">
        <w:rPr>
          <w:color w:val="000000"/>
        </w:rPr>
        <w:t xml:space="preserve">Олександр </w:t>
      </w:r>
      <w:r w:rsidR="000F4B0A">
        <w:rPr>
          <w:color w:val="000000"/>
        </w:rPr>
        <w:t>НЕКЛЕСА</w:t>
      </w:r>
    </w:p>
    <w:sectPr w:rsidR="001C1123" w:rsidRPr="004642FF" w:rsidSect="00B4284D">
      <w:pgSz w:w="11910" w:h="16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1123"/>
    <w:rsid w:val="00006B25"/>
    <w:rsid w:val="000F4B0A"/>
    <w:rsid w:val="001C1123"/>
    <w:rsid w:val="002240D3"/>
    <w:rsid w:val="00320599"/>
    <w:rsid w:val="004642FF"/>
    <w:rsid w:val="00680ACD"/>
    <w:rsid w:val="006D6A91"/>
    <w:rsid w:val="00A57C98"/>
    <w:rsid w:val="00A60771"/>
    <w:rsid w:val="00B4284D"/>
    <w:rsid w:val="00B65E4D"/>
    <w:rsid w:val="00CA2F80"/>
    <w:rsid w:val="00D349ED"/>
    <w:rsid w:val="00E465A9"/>
    <w:rsid w:val="00E84A97"/>
    <w:rsid w:val="00F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0CD81-DC34-430D-BDA1-22D9450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locked/>
    <w:rsid w:val="00D349ED"/>
    <w:rPr>
      <w:sz w:val="28"/>
      <w:szCs w:val="28"/>
    </w:rPr>
  </w:style>
  <w:style w:type="paragraph" w:customStyle="1" w:styleId="10">
    <w:name w:val="Основной текст1"/>
    <w:basedOn w:val="a"/>
    <w:link w:val="ac"/>
    <w:rsid w:val="00D349ED"/>
    <w:pPr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16</cp:revision>
  <cp:lastPrinted>2023-09-04T14:56:00Z</cp:lastPrinted>
  <dcterms:created xsi:type="dcterms:W3CDTF">2024-08-16T07:29:00Z</dcterms:created>
  <dcterms:modified xsi:type="dcterms:W3CDTF">2024-09-10T06:36:00Z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