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B00" w:rsidRDefault="00343ADF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95ACC9" wp14:editId="351262F4">
            <wp:simplePos x="0" y="0"/>
            <wp:positionH relativeFrom="margin">
              <wp:posOffset>0</wp:posOffset>
            </wp:positionH>
            <wp:positionV relativeFrom="paragraph">
              <wp:posOffset>205105</wp:posOffset>
            </wp:positionV>
            <wp:extent cx="2231390" cy="1945640"/>
            <wp:effectExtent l="0" t="0" r="0" b="0"/>
            <wp:wrapThrough wrapText="bothSides">
              <wp:wrapPolygon edited="0">
                <wp:start x="0" y="0"/>
                <wp:lineTo x="0" y="21360"/>
                <wp:lineTo x="21391" y="21360"/>
                <wp:lineTo x="21391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28" cy="196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3ADF" w:rsidRDefault="00343ADF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343ADF" w:rsidRDefault="00343ADF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343ADF" w:rsidRPr="00F11590" w:rsidRDefault="00343ADF" w:rsidP="00343ADF">
      <w:pPr>
        <w:widowControl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  <w:r w:rsidRPr="00F11590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АНОТАЦІЯ</w:t>
      </w:r>
    </w:p>
    <w:p w:rsidR="00343ADF" w:rsidRPr="00375A99" w:rsidRDefault="00343ADF" w:rsidP="00343ADF">
      <w:pPr>
        <w:widowControl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 w:bidi="uk-UA"/>
        </w:rPr>
      </w:pPr>
      <w:r w:rsidRPr="00375A9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 w:bidi="uk-UA"/>
        </w:rPr>
        <w:t>навчальної дисципліни</w:t>
      </w:r>
    </w:p>
    <w:p w:rsidR="00343ADF" w:rsidRPr="00E26EFC" w:rsidRDefault="00343ADF" w:rsidP="00343ADF">
      <w:pPr>
        <w:widowControl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  <w:r w:rsidRPr="00E26EF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«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Судова риторика</w:t>
      </w:r>
      <w:r w:rsidRPr="00E26EF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»</w:t>
      </w:r>
    </w:p>
    <w:p w:rsidR="00343ADF" w:rsidRDefault="00343ADF" w:rsidP="00343AD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05B00" w:rsidRDefault="00A05B00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05B00" w:rsidRDefault="00A05B00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bookmarkStart w:id="0" w:name="_GoBack"/>
      <w:bookmarkEnd w:id="0"/>
    </w:p>
    <w:p w:rsidR="00A05B00" w:rsidRDefault="00A05B00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05B00" w:rsidRDefault="00A05B00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E26EFC" w:rsidRPr="00145391" w:rsidRDefault="00343ADF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теорії держави та права </w:t>
      </w:r>
    </w:p>
    <w:p w:rsidR="00E26EFC" w:rsidRPr="00F11590" w:rsidRDefault="00E26EFC" w:rsidP="00E26EFC">
      <w:pPr>
        <w:widowControl w:val="0"/>
        <w:spacing w:after="0" w:line="240" w:lineRule="auto"/>
        <w:ind w:left="20"/>
        <w:rPr>
          <w:rFonts w:ascii="Courier New" w:eastAsia="Courier New" w:hAnsi="Courier New" w:cs="Courier New"/>
          <w:sz w:val="28"/>
          <w:szCs w:val="28"/>
          <w:lang w:eastAsia="uk-UA" w:bidi="uk-UA"/>
        </w:rPr>
      </w:pP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>Вид навчальної дисципліни</w:t>
      </w:r>
      <w:r w:rsidRPr="004E1B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вибіркова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Рівень вищої освіти </w:t>
      </w:r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перший (бакалаврський)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Ступінь вищої освіти </w:t>
      </w:r>
      <w:r w:rsidRPr="004E1B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бакалавр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Форма здобуття вищої освіти </w:t>
      </w:r>
      <w:r w:rsidRPr="004E1B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денна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Мова викладання </w:t>
      </w:r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українська</w:t>
      </w:r>
    </w:p>
    <w:p w:rsidR="004E1BCC" w:rsidRPr="00A05B00" w:rsidRDefault="00A05B00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Рік навчання </w:t>
      </w:r>
      <w:r w:rsidR="00343AD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третій</w:t>
      </w:r>
      <w:r w:rsidRPr="00A05B0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FC1474" w:rsidRDefault="004E1BCC" w:rsidP="00FC14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Форма підсумкового контролю </w:t>
      </w:r>
      <w:r w:rsidRPr="004E1B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залік</w:t>
      </w:r>
    </w:p>
    <w:p w:rsidR="00FC1474" w:rsidRDefault="00FC1474" w:rsidP="00FC14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C5C64" w:rsidRDefault="004E1BCC" w:rsidP="009C5C6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E1BCC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Стислий оп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ис навчальної дисципліни: </w:t>
      </w:r>
      <w:r w:rsidR="003D512F" w:rsidRPr="003D512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навчальна дисципліна  «Судова риторика»  формує у здобувачів вищої освіти знання про теоретичні основи риторики та судового красномовства, застосування на практиці набутих ораторських умінь і навичок набуття та поглиблення знань щодо правових основ, процесуального порядку та особливостей проведення судових засідань, правильного тлумачення та реалізації законодавчих норм у практичній діяльності,  нормативні уміння та навички; опанування форми ефективної переконуючої комунікації за нестандартних ситуацій під час судових засідань; сформує уміння та навички публічного мовлення, розвинення майстерність створювати і виголошувати захисні та обвинувальні промови.</w:t>
      </w:r>
    </w:p>
    <w:p w:rsidR="00FC1474" w:rsidRPr="00FC1474" w:rsidRDefault="00E26EFC" w:rsidP="00FC14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Форми (методи) навчання:</w:t>
      </w:r>
      <w:r w:rsidRPr="004E1B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474" w:rsidRPr="00FC1474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 xml:space="preserve">під час вивчення дисципліни використовується комплекс сучасних методів навчання, серед яких: </w:t>
      </w:r>
      <w:proofErr w:type="spellStart"/>
      <w:r w:rsidR="00FC1474" w:rsidRPr="00FC1474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>пояснювально</w:t>
      </w:r>
      <w:proofErr w:type="spellEnd"/>
      <w:r w:rsidR="00FC1474" w:rsidRPr="00FC1474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>-ілюстративний метод, метод проблемного викладу, дослідницький метод, ділова гра та багато ін.</w:t>
      </w:r>
    </w:p>
    <w:p w:rsidR="004E1BCC" w:rsidRPr="00A05B00" w:rsidRDefault="004E1BCC" w:rsidP="00A05B00">
      <w:pPr>
        <w:pStyle w:val="30"/>
        <w:shd w:val="clear" w:color="auto" w:fill="auto"/>
        <w:spacing w:before="0" w:after="0" w:line="240" w:lineRule="auto"/>
        <w:rPr>
          <w:sz w:val="28"/>
          <w:szCs w:val="28"/>
          <w:lang w:val="uk-UA" w:eastAsia="en-US"/>
        </w:rPr>
      </w:pPr>
    </w:p>
    <w:p w:rsidR="00E26EFC" w:rsidRPr="00F11590" w:rsidRDefault="00E26EFC" w:rsidP="00E26EFC">
      <w:pPr>
        <w:widowControl w:val="0"/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4E1BCC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Науково-педагогічні працівники, які забезпечують викладання навчальної дисципліни:</w:t>
      </w:r>
      <w:r w:rsidR="00FC1474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 </w:t>
      </w:r>
      <w:r w:rsidR="009C5C64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Валентина ЧЕРНОБУК</w:t>
      </w:r>
      <w:r w:rsidR="00A05B00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. </w:t>
      </w:r>
    </w:p>
    <w:p w:rsidR="00F320A1" w:rsidRPr="00E26EFC" w:rsidRDefault="00F320A1" w:rsidP="00E26EFC">
      <w:pPr>
        <w:spacing w:after="0"/>
        <w:ind w:firstLine="709"/>
        <w:jc w:val="both"/>
        <w:rPr>
          <w:lang w:val="uk-UA"/>
        </w:rPr>
      </w:pPr>
    </w:p>
    <w:sectPr w:rsidR="00F320A1" w:rsidRPr="00E26EFC" w:rsidSect="00F3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117032"/>
    <w:multiLevelType w:val="hybridMultilevel"/>
    <w:tmpl w:val="C18A4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FC"/>
    <w:rsid w:val="00082368"/>
    <w:rsid w:val="000A5ED1"/>
    <w:rsid w:val="000C4FAB"/>
    <w:rsid w:val="001B371E"/>
    <w:rsid w:val="001E384F"/>
    <w:rsid w:val="002914CF"/>
    <w:rsid w:val="002F058B"/>
    <w:rsid w:val="00313A60"/>
    <w:rsid w:val="00343ADF"/>
    <w:rsid w:val="003D512F"/>
    <w:rsid w:val="003E559A"/>
    <w:rsid w:val="00412C7E"/>
    <w:rsid w:val="004E1BCC"/>
    <w:rsid w:val="004E4857"/>
    <w:rsid w:val="00554419"/>
    <w:rsid w:val="00641964"/>
    <w:rsid w:val="006623AD"/>
    <w:rsid w:val="006E03E7"/>
    <w:rsid w:val="00710008"/>
    <w:rsid w:val="007228FC"/>
    <w:rsid w:val="0086093B"/>
    <w:rsid w:val="008B7754"/>
    <w:rsid w:val="00957FB0"/>
    <w:rsid w:val="00982AEA"/>
    <w:rsid w:val="009C5C64"/>
    <w:rsid w:val="00A05B00"/>
    <w:rsid w:val="00A47E38"/>
    <w:rsid w:val="00C7057B"/>
    <w:rsid w:val="00E26EFC"/>
    <w:rsid w:val="00E324FE"/>
    <w:rsid w:val="00F320A1"/>
    <w:rsid w:val="00FC1474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19EC9-A052-481E-88CA-586EF0C2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6EFC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E26EFC"/>
    <w:rPr>
      <w:rFonts w:ascii="Times New Roman" w:eastAsia="Times New Roman" w:hAnsi="Times New Roman" w:cs="Times New Roman"/>
      <w:sz w:val="28"/>
      <w:szCs w:val="24"/>
      <w:lang w:val="uk-UA"/>
    </w:rPr>
  </w:style>
  <w:style w:type="paragraph" w:customStyle="1" w:styleId="TableParagraph">
    <w:name w:val="Table Paragraph"/>
    <w:basedOn w:val="a"/>
    <w:uiPriority w:val="99"/>
    <w:qFormat/>
    <w:rsid w:val="00E26E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3">
    <w:name w:val="Основной текст (3)_"/>
    <w:basedOn w:val="a0"/>
    <w:link w:val="30"/>
    <w:rsid w:val="00A05B0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05B00"/>
    <w:pPr>
      <w:widowControl w:val="0"/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Администратор</cp:lastModifiedBy>
  <cp:revision>3</cp:revision>
  <dcterms:created xsi:type="dcterms:W3CDTF">2024-09-26T07:47:00Z</dcterms:created>
  <dcterms:modified xsi:type="dcterms:W3CDTF">2024-11-07T11:24:00Z</dcterms:modified>
</cp:coreProperties>
</file>