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CDA19" w14:textId="6D547714" w:rsidR="007D02BA" w:rsidRDefault="00227EC0" w:rsidP="007D02BA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604DAB5" wp14:editId="768354E9">
            <wp:simplePos x="0" y="0"/>
            <wp:positionH relativeFrom="margin">
              <wp:posOffset>250462</wp:posOffset>
            </wp:positionH>
            <wp:positionV relativeFrom="paragraph">
              <wp:posOffset>1905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7E6CB" w14:textId="04EC03A5" w:rsidR="007D02BA" w:rsidRDefault="007D02BA" w:rsidP="007D02BA">
      <w:pPr>
        <w:jc w:val="center"/>
        <w:rPr>
          <w:b/>
          <w:sz w:val="28"/>
          <w:szCs w:val="28"/>
        </w:rPr>
      </w:pPr>
    </w:p>
    <w:p w14:paraId="2D8DE160" w14:textId="6F03503E" w:rsidR="007D02BA" w:rsidRDefault="007D02BA" w:rsidP="007D02BA">
      <w:pPr>
        <w:jc w:val="center"/>
        <w:rPr>
          <w:b/>
          <w:sz w:val="28"/>
          <w:szCs w:val="28"/>
        </w:rPr>
      </w:pPr>
    </w:p>
    <w:p w14:paraId="370BDB72" w14:textId="77777777" w:rsidR="007D02BA" w:rsidRDefault="007D02BA" w:rsidP="007D02BA">
      <w:pPr>
        <w:jc w:val="center"/>
        <w:rPr>
          <w:b/>
          <w:sz w:val="28"/>
          <w:szCs w:val="28"/>
        </w:rPr>
      </w:pPr>
    </w:p>
    <w:p w14:paraId="5CEE6766" w14:textId="77777777" w:rsidR="007D02BA" w:rsidRDefault="007D02BA" w:rsidP="007D02BA">
      <w:pPr>
        <w:jc w:val="center"/>
        <w:rPr>
          <w:b/>
          <w:sz w:val="28"/>
          <w:szCs w:val="28"/>
        </w:rPr>
      </w:pPr>
    </w:p>
    <w:p w14:paraId="41019CBB" w14:textId="77777777" w:rsidR="007D02BA" w:rsidRDefault="007D02BA" w:rsidP="007D02BA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75E68241" w14:textId="77777777" w:rsidR="007D02BA" w:rsidRDefault="007D02BA" w:rsidP="007D02BA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71FED07" w14:textId="5D66A86D" w:rsidR="007D02BA" w:rsidRDefault="007D02BA" w:rsidP="007D02BA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Pr="007D02BA">
        <w:rPr>
          <w:b/>
          <w:szCs w:val="28"/>
        </w:rPr>
        <w:t>Аналіз та управління активами та вартістю компанії</w:t>
      </w:r>
      <w:r>
        <w:rPr>
          <w:b/>
          <w:szCs w:val="28"/>
        </w:rPr>
        <w:t>»</w:t>
      </w:r>
    </w:p>
    <w:p w14:paraId="0ED4F14C" w14:textId="77777777" w:rsidR="007D02BA" w:rsidRDefault="007D02BA" w:rsidP="007D02BA">
      <w:pPr>
        <w:pStyle w:val="7"/>
        <w:ind w:left="3119"/>
        <w:rPr>
          <w:b/>
          <w:szCs w:val="28"/>
        </w:rPr>
      </w:pPr>
    </w:p>
    <w:p w14:paraId="1A39BC97" w14:textId="77777777" w:rsidR="007D02BA" w:rsidRDefault="007D02BA" w:rsidP="007D02BA">
      <w:pPr>
        <w:pStyle w:val="7"/>
        <w:ind w:left="3119"/>
        <w:rPr>
          <w:b/>
          <w:szCs w:val="28"/>
        </w:rPr>
      </w:pPr>
    </w:p>
    <w:p w14:paraId="3404A760" w14:textId="77777777" w:rsidR="007D02BA" w:rsidRDefault="007D02BA" w:rsidP="007D02BA">
      <w:pPr>
        <w:pStyle w:val="7"/>
        <w:ind w:left="3119"/>
      </w:pPr>
    </w:p>
    <w:p w14:paraId="3195E265" w14:textId="77777777" w:rsidR="007D02BA" w:rsidRDefault="007D02BA" w:rsidP="007D02BA">
      <w:pPr>
        <w:jc w:val="both"/>
        <w:rPr>
          <w:sz w:val="28"/>
          <w:szCs w:val="28"/>
        </w:rPr>
      </w:pPr>
    </w:p>
    <w:p w14:paraId="5E1B1255" w14:textId="77777777" w:rsidR="007D02BA" w:rsidRDefault="007D02BA" w:rsidP="007D0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4F9B3852" w14:textId="77777777" w:rsidR="007D02BA" w:rsidRDefault="007D02BA" w:rsidP="007D02BA">
      <w:pPr>
        <w:jc w:val="both"/>
        <w:rPr>
          <w:sz w:val="28"/>
          <w:szCs w:val="28"/>
        </w:rPr>
      </w:pPr>
    </w:p>
    <w:p w14:paraId="10CC7BC8" w14:textId="0D50EB8B" w:rsidR="007D02BA" w:rsidRPr="00227EC0" w:rsidRDefault="00227EC0" w:rsidP="007D02BA">
      <w:pPr>
        <w:jc w:val="both"/>
      </w:pPr>
      <w:r>
        <w:rPr>
          <w:sz w:val="28"/>
          <w:szCs w:val="28"/>
        </w:rPr>
        <w:t>Вид навчальної</w:t>
      </w:r>
      <w:r w:rsidR="007D02BA" w:rsidRPr="00227EC0">
        <w:rPr>
          <w:sz w:val="28"/>
          <w:szCs w:val="28"/>
        </w:rPr>
        <w:t xml:space="preserve"> дисципліни: </w:t>
      </w:r>
      <w:r w:rsidR="007D02BA" w:rsidRPr="00227EC0">
        <w:rPr>
          <w:b/>
          <w:sz w:val="28"/>
          <w:szCs w:val="28"/>
        </w:rPr>
        <w:t>вибіркова</w:t>
      </w:r>
      <w:r w:rsidR="007D02BA" w:rsidRPr="00227EC0">
        <w:rPr>
          <w:sz w:val="28"/>
          <w:szCs w:val="28"/>
        </w:rPr>
        <w:t>.</w:t>
      </w:r>
    </w:p>
    <w:p w14:paraId="0FB560E8" w14:textId="7468F1C2" w:rsidR="007D02BA" w:rsidRPr="00227EC0" w:rsidRDefault="007D02BA" w:rsidP="007D02BA">
      <w:pPr>
        <w:jc w:val="both"/>
        <w:rPr>
          <w:sz w:val="28"/>
          <w:szCs w:val="28"/>
        </w:rPr>
      </w:pPr>
      <w:r w:rsidRPr="00227EC0">
        <w:rPr>
          <w:sz w:val="28"/>
          <w:szCs w:val="28"/>
        </w:rPr>
        <w:t xml:space="preserve">Рівень вищої освіти: </w:t>
      </w:r>
      <w:r w:rsidRPr="00227EC0">
        <w:rPr>
          <w:b/>
          <w:sz w:val="28"/>
          <w:szCs w:val="28"/>
        </w:rPr>
        <w:t>другий (магістерський)</w:t>
      </w:r>
      <w:r w:rsidRPr="00227EC0">
        <w:rPr>
          <w:sz w:val="28"/>
          <w:szCs w:val="28"/>
        </w:rPr>
        <w:t>.</w:t>
      </w:r>
    </w:p>
    <w:p w14:paraId="3C534F11" w14:textId="13E0C59C" w:rsidR="007D02BA" w:rsidRPr="00227EC0" w:rsidRDefault="007D02BA" w:rsidP="007D02BA">
      <w:pPr>
        <w:jc w:val="both"/>
        <w:rPr>
          <w:sz w:val="28"/>
          <w:szCs w:val="28"/>
        </w:rPr>
      </w:pPr>
      <w:r w:rsidRPr="00227EC0">
        <w:rPr>
          <w:sz w:val="28"/>
          <w:szCs w:val="28"/>
        </w:rPr>
        <w:t xml:space="preserve">Ступінь вищої освіти: </w:t>
      </w:r>
      <w:r w:rsidR="00227EC0" w:rsidRPr="00227EC0">
        <w:rPr>
          <w:b/>
          <w:sz w:val="28"/>
          <w:szCs w:val="28"/>
        </w:rPr>
        <w:t>магістр</w:t>
      </w:r>
      <w:r w:rsidRPr="00227EC0">
        <w:rPr>
          <w:sz w:val="28"/>
          <w:szCs w:val="28"/>
        </w:rPr>
        <w:t>.</w:t>
      </w:r>
    </w:p>
    <w:p w14:paraId="630D0E26" w14:textId="597EDB12" w:rsidR="007D02BA" w:rsidRPr="00227EC0" w:rsidRDefault="007D02BA" w:rsidP="007D02BA">
      <w:pPr>
        <w:jc w:val="both"/>
        <w:rPr>
          <w:sz w:val="28"/>
          <w:szCs w:val="28"/>
        </w:rPr>
      </w:pPr>
      <w:r w:rsidRPr="00227EC0">
        <w:rPr>
          <w:sz w:val="28"/>
          <w:szCs w:val="28"/>
        </w:rPr>
        <w:t>Форм</w:t>
      </w:r>
      <w:r w:rsidR="00227EC0">
        <w:rPr>
          <w:sz w:val="28"/>
          <w:szCs w:val="28"/>
        </w:rPr>
        <w:t>а</w:t>
      </w:r>
      <w:r w:rsidRPr="00227EC0">
        <w:rPr>
          <w:sz w:val="28"/>
          <w:szCs w:val="28"/>
        </w:rPr>
        <w:t xml:space="preserve"> здобуття вищої освіти: </w:t>
      </w:r>
      <w:r w:rsidRPr="00227EC0">
        <w:rPr>
          <w:b/>
          <w:sz w:val="28"/>
          <w:szCs w:val="28"/>
        </w:rPr>
        <w:t>заочна</w:t>
      </w:r>
      <w:r w:rsidRPr="00227EC0">
        <w:rPr>
          <w:sz w:val="28"/>
          <w:szCs w:val="28"/>
        </w:rPr>
        <w:t>.</w:t>
      </w:r>
    </w:p>
    <w:p w14:paraId="06E4B2E2" w14:textId="77777777" w:rsidR="007D02BA" w:rsidRPr="00227EC0" w:rsidRDefault="007D02BA" w:rsidP="007D02BA">
      <w:pPr>
        <w:jc w:val="both"/>
        <w:rPr>
          <w:sz w:val="28"/>
          <w:szCs w:val="28"/>
        </w:rPr>
      </w:pPr>
      <w:r w:rsidRPr="00227EC0">
        <w:rPr>
          <w:sz w:val="28"/>
          <w:szCs w:val="28"/>
        </w:rPr>
        <w:t xml:space="preserve">Мова викладання: </w:t>
      </w:r>
      <w:r w:rsidRPr="00227EC0">
        <w:rPr>
          <w:b/>
          <w:sz w:val="28"/>
          <w:szCs w:val="28"/>
        </w:rPr>
        <w:t>українська</w:t>
      </w:r>
      <w:r w:rsidRPr="00227EC0">
        <w:rPr>
          <w:sz w:val="28"/>
          <w:szCs w:val="28"/>
        </w:rPr>
        <w:t>.</w:t>
      </w:r>
    </w:p>
    <w:p w14:paraId="0EAF2ADF" w14:textId="1C05ED2C" w:rsidR="007D02BA" w:rsidRPr="00227EC0" w:rsidRDefault="00227EC0" w:rsidP="007D0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навчання: </w:t>
      </w:r>
      <w:r>
        <w:rPr>
          <w:b/>
          <w:sz w:val="28"/>
          <w:szCs w:val="28"/>
        </w:rPr>
        <w:t>другий</w:t>
      </w:r>
      <w:r>
        <w:rPr>
          <w:sz w:val="28"/>
          <w:szCs w:val="28"/>
        </w:rPr>
        <w:t>.</w:t>
      </w:r>
      <w:bookmarkStart w:id="0" w:name="_GoBack"/>
      <w:bookmarkEnd w:id="0"/>
    </w:p>
    <w:p w14:paraId="710C6B46" w14:textId="77777777" w:rsidR="007D02BA" w:rsidRPr="00227EC0" w:rsidRDefault="007D02BA" w:rsidP="007D02BA">
      <w:pPr>
        <w:jc w:val="both"/>
        <w:rPr>
          <w:sz w:val="28"/>
          <w:szCs w:val="28"/>
        </w:rPr>
      </w:pPr>
      <w:r w:rsidRPr="00227EC0">
        <w:rPr>
          <w:sz w:val="28"/>
          <w:szCs w:val="28"/>
        </w:rPr>
        <w:t xml:space="preserve">Форма підсумкового контролю: </w:t>
      </w:r>
      <w:r w:rsidRPr="00227EC0">
        <w:rPr>
          <w:b/>
          <w:sz w:val="28"/>
          <w:szCs w:val="28"/>
        </w:rPr>
        <w:t>залік</w:t>
      </w:r>
      <w:r w:rsidRPr="00227EC0">
        <w:rPr>
          <w:sz w:val="28"/>
          <w:szCs w:val="28"/>
        </w:rPr>
        <w:t>.</w:t>
      </w:r>
    </w:p>
    <w:p w14:paraId="275D6974" w14:textId="77777777" w:rsidR="00227EC0" w:rsidRPr="00227EC0" w:rsidRDefault="00227EC0" w:rsidP="007D02BA">
      <w:pPr>
        <w:jc w:val="both"/>
      </w:pPr>
    </w:p>
    <w:p w14:paraId="047C5A77" w14:textId="3DD00165" w:rsidR="007D02BA" w:rsidRPr="00227EC0" w:rsidRDefault="007D02BA" w:rsidP="007D02BA">
      <w:pPr>
        <w:jc w:val="both"/>
      </w:pPr>
      <w:r w:rsidRPr="00227EC0">
        <w:rPr>
          <w:sz w:val="28"/>
          <w:szCs w:val="28"/>
        </w:rPr>
        <w:t xml:space="preserve">Стислий опис навчальної дисципліни: </w:t>
      </w:r>
      <w:r w:rsidRPr="00227EC0">
        <w:rPr>
          <w:rStyle w:val="fontstyle01"/>
        </w:rPr>
        <w:t>дисципліна «Аналіз та управління активами та вартістю компанії» складається із 5 тем:</w:t>
      </w:r>
    </w:p>
    <w:p w14:paraId="31A7286D" w14:textId="20E4DA7F" w:rsidR="007D02BA" w:rsidRPr="00227EC0" w:rsidRDefault="007D02BA" w:rsidP="007D02BA">
      <w:pPr>
        <w:keepNext/>
        <w:widowControl w:val="0"/>
        <w:jc w:val="both"/>
        <w:rPr>
          <w:sz w:val="28"/>
          <w:szCs w:val="28"/>
        </w:rPr>
      </w:pPr>
      <w:r w:rsidRPr="00227EC0">
        <w:rPr>
          <w:bCs/>
          <w:color w:val="000000"/>
          <w:sz w:val="28"/>
          <w:szCs w:val="28"/>
        </w:rPr>
        <w:t xml:space="preserve">Тема 1. </w:t>
      </w:r>
      <w:r w:rsidRPr="00227EC0">
        <w:rPr>
          <w:sz w:val="28"/>
          <w:szCs w:val="28"/>
        </w:rPr>
        <w:t xml:space="preserve">Базові концепції </w:t>
      </w:r>
      <w:proofErr w:type="spellStart"/>
      <w:r w:rsidRPr="00227EC0">
        <w:rPr>
          <w:sz w:val="28"/>
          <w:szCs w:val="28"/>
        </w:rPr>
        <w:t>вартісно</w:t>
      </w:r>
      <w:proofErr w:type="spellEnd"/>
      <w:r w:rsidRPr="00227EC0">
        <w:rPr>
          <w:sz w:val="28"/>
          <w:szCs w:val="28"/>
        </w:rPr>
        <w:t>-орієнтованого управління.</w:t>
      </w:r>
    </w:p>
    <w:p w14:paraId="74C6A2FA" w14:textId="069EF602" w:rsidR="007D02BA" w:rsidRPr="00227EC0" w:rsidRDefault="007D02BA" w:rsidP="007D02BA">
      <w:pPr>
        <w:jc w:val="both"/>
        <w:rPr>
          <w:sz w:val="28"/>
          <w:szCs w:val="28"/>
        </w:rPr>
      </w:pPr>
      <w:r w:rsidRPr="00227EC0">
        <w:rPr>
          <w:sz w:val="28"/>
          <w:szCs w:val="28"/>
          <w:lang w:eastAsia="en-US"/>
        </w:rPr>
        <w:t xml:space="preserve">Тема 2. </w:t>
      </w:r>
      <w:r w:rsidRPr="00227EC0">
        <w:rPr>
          <w:sz w:val="28"/>
          <w:szCs w:val="28"/>
        </w:rPr>
        <w:t>Економічна змістовність вартості підприємства.</w:t>
      </w:r>
    </w:p>
    <w:p w14:paraId="036758AB" w14:textId="1B50633A" w:rsidR="007D02BA" w:rsidRPr="00227EC0" w:rsidRDefault="007D02BA" w:rsidP="007D02BA">
      <w:pPr>
        <w:keepNext/>
        <w:widowControl w:val="0"/>
        <w:jc w:val="both"/>
        <w:rPr>
          <w:sz w:val="28"/>
          <w:szCs w:val="28"/>
        </w:rPr>
      </w:pPr>
      <w:r w:rsidRPr="00227EC0">
        <w:rPr>
          <w:sz w:val="28"/>
          <w:szCs w:val="28"/>
          <w:lang w:eastAsia="en-US"/>
        </w:rPr>
        <w:t xml:space="preserve">Тема 3. </w:t>
      </w:r>
      <w:r w:rsidRPr="00227EC0">
        <w:rPr>
          <w:sz w:val="28"/>
          <w:szCs w:val="28"/>
        </w:rPr>
        <w:t xml:space="preserve">Організаційні основи </w:t>
      </w:r>
      <w:proofErr w:type="spellStart"/>
      <w:r w:rsidRPr="00227EC0">
        <w:rPr>
          <w:sz w:val="28"/>
          <w:szCs w:val="28"/>
        </w:rPr>
        <w:t>вартісно</w:t>
      </w:r>
      <w:proofErr w:type="spellEnd"/>
      <w:r w:rsidRPr="00227EC0">
        <w:rPr>
          <w:sz w:val="28"/>
          <w:szCs w:val="28"/>
        </w:rPr>
        <w:t>-орієнтованого управління підприємством).</w:t>
      </w:r>
    </w:p>
    <w:p w14:paraId="2EC157BD" w14:textId="75FB59E5" w:rsidR="007D02BA" w:rsidRPr="00227EC0" w:rsidRDefault="007D02BA" w:rsidP="007D02BA">
      <w:pPr>
        <w:keepNext/>
        <w:widowControl w:val="0"/>
        <w:jc w:val="both"/>
        <w:rPr>
          <w:sz w:val="28"/>
          <w:szCs w:val="28"/>
        </w:rPr>
      </w:pPr>
      <w:r w:rsidRPr="00227EC0">
        <w:rPr>
          <w:sz w:val="28"/>
          <w:szCs w:val="28"/>
          <w:lang w:eastAsia="en-US"/>
        </w:rPr>
        <w:t xml:space="preserve">Тема 4. </w:t>
      </w:r>
      <w:r w:rsidRPr="00227EC0">
        <w:rPr>
          <w:sz w:val="28"/>
          <w:szCs w:val="28"/>
        </w:rPr>
        <w:t xml:space="preserve">Інформаційне та нормативно-правове забезпечення </w:t>
      </w:r>
      <w:proofErr w:type="spellStart"/>
      <w:r w:rsidRPr="00227EC0">
        <w:rPr>
          <w:sz w:val="28"/>
          <w:szCs w:val="28"/>
        </w:rPr>
        <w:t>вартісно</w:t>
      </w:r>
      <w:proofErr w:type="spellEnd"/>
      <w:r w:rsidRPr="00227EC0">
        <w:rPr>
          <w:sz w:val="28"/>
          <w:szCs w:val="28"/>
        </w:rPr>
        <w:t>-орієнтованого управління оцінки бізнесу.</w:t>
      </w:r>
    </w:p>
    <w:p w14:paraId="4A4FA94E" w14:textId="46B49E60" w:rsidR="007D02BA" w:rsidRPr="00227EC0" w:rsidRDefault="007D02BA" w:rsidP="007D02BA">
      <w:pPr>
        <w:keepNext/>
        <w:widowControl w:val="0"/>
        <w:jc w:val="both"/>
        <w:rPr>
          <w:sz w:val="28"/>
          <w:szCs w:val="28"/>
        </w:rPr>
      </w:pPr>
      <w:r w:rsidRPr="00227EC0">
        <w:rPr>
          <w:sz w:val="28"/>
          <w:szCs w:val="28"/>
        </w:rPr>
        <w:t>Тема 5. Діагностика платоспроможності, фінансової незалежності і банкрутства підприємства як основа попередніх процедур для оцінки вартості підприємства.</w:t>
      </w:r>
    </w:p>
    <w:p w14:paraId="1A2CB034" w14:textId="77777777" w:rsidR="00227EC0" w:rsidRPr="00227EC0" w:rsidRDefault="00227EC0" w:rsidP="007D02BA">
      <w:pPr>
        <w:keepNext/>
        <w:widowControl w:val="0"/>
        <w:jc w:val="both"/>
        <w:rPr>
          <w:sz w:val="28"/>
          <w:szCs w:val="28"/>
        </w:rPr>
      </w:pPr>
    </w:p>
    <w:p w14:paraId="6D1EDF4A" w14:textId="77777777" w:rsidR="007D02BA" w:rsidRPr="00227EC0" w:rsidRDefault="007D02BA" w:rsidP="007D02BA">
      <w:pPr>
        <w:keepNext/>
        <w:widowControl w:val="0"/>
        <w:jc w:val="both"/>
        <w:rPr>
          <w:sz w:val="28"/>
          <w:szCs w:val="28"/>
        </w:rPr>
      </w:pPr>
      <w:r w:rsidRPr="00227EC0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3F7080E0" w14:textId="77777777" w:rsidR="00227EC0" w:rsidRPr="00227EC0" w:rsidRDefault="00227EC0" w:rsidP="007D02BA">
      <w:pPr>
        <w:keepNext/>
        <w:widowControl w:val="0"/>
        <w:jc w:val="both"/>
      </w:pPr>
    </w:p>
    <w:p w14:paraId="032C712B" w14:textId="77B43584" w:rsidR="00B85F5B" w:rsidRPr="00227EC0" w:rsidRDefault="007D02BA" w:rsidP="00227EC0">
      <w:pPr>
        <w:contextualSpacing/>
        <w:jc w:val="both"/>
      </w:pPr>
      <w:r w:rsidRPr="00227EC0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227EC0" w:rsidRPr="00227EC0">
        <w:rPr>
          <w:sz w:val="28"/>
          <w:szCs w:val="28"/>
        </w:rPr>
        <w:t xml:space="preserve"> </w:t>
      </w:r>
      <w:r w:rsidRPr="00227EC0">
        <w:rPr>
          <w:sz w:val="28"/>
          <w:szCs w:val="28"/>
        </w:rPr>
        <w:t xml:space="preserve">дисципліни: </w:t>
      </w:r>
      <w:r w:rsidR="00BD520F" w:rsidRPr="00227EC0">
        <w:rPr>
          <w:sz w:val="28"/>
          <w:szCs w:val="28"/>
        </w:rPr>
        <w:t>Сидоров Олександр Анатолійович</w:t>
      </w:r>
      <w:r w:rsidRPr="00227EC0">
        <w:rPr>
          <w:sz w:val="28"/>
          <w:szCs w:val="28"/>
        </w:rPr>
        <w:t>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sectPr w:rsidR="00B85F5B" w:rsidRPr="00227EC0" w:rsidSect="00227E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BA"/>
    <w:rsid w:val="00227EC0"/>
    <w:rsid w:val="007D02BA"/>
    <w:rsid w:val="00B85F5B"/>
    <w:rsid w:val="00B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16F3"/>
  <w15:chartTrackingRefBased/>
  <w15:docId w15:val="{81CFED63-77CC-4DE5-9AAD-5DE4E7BA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B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7D02BA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D02BA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7D02BA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2024-09-30T08:00:00Z</dcterms:created>
  <dcterms:modified xsi:type="dcterms:W3CDTF">2024-11-07T13:28:00Z</dcterms:modified>
</cp:coreProperties>
</file>