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E3" w:rsidRPr="00196529" w:rsidRDefault="005579E3" w:rsidP="00196529">
      <w:pPr>
        <w:rPr>
          <w:sz w:val="28"/>
          <w:szCs w:val="28"/>
        </w:rPr>
      </w:pPr>
      <w:r w:rsidRPr="00196529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F6FEE47" wp14:editId="2414E16D">
            <wp:simplePos x="0" y="0"/>
            <wp:positionH relativeFrom="margin">
              <wp:posOffset>1905</wp:posOffset>
            </wp:positionH>
            <wp:positionV relativeFrom="paragraph">
              <wp:posOffset>-3810</wp:posOffset>
            </wp:positionV>
            <wp:extent cx="2225040" cy="1991360"/>
            <wp:effectExtent l="0" t="0" r="3810" b="8890"/>
            <wp:wrapTight wrapText="bothSides">
              <wp:wrapPolygon edited="0">
                <wp:start x="0" y="0"/>
                <wp:lineTo x="0" y="21490"/>
                <wp:lineTo x="21452" y="21490"/>
                <wp:lineTo x="21452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9E3" w:rsidRDefault="005579E3" w:rsidP="00196529">
      <w:pPr>
        <w:rPr>
          <w:sz w:val="28"/>
          <w:szCs w:val="28"/>
        </w:rPr>
      </w:pPr>
    </w:p>
    <w:p w:rsidR="00196529" w:rsidRDefault="00196529" w:rsidP="00196529">
      <w:pPr>
        <w:rPr>
          <w:sz w:val="28"/>
          <w:szCs w:val="28"/>
        </w:rPr>
      </w:pPr>
    </w:p>
    <w:p w:rsidR="00196529" w:rsidRPr="00196529" w:rsidRDefault="00196529" w:rsidP="00196529">
      <w:pPr>
        <w:rPr>
          <w:sz w:val="28"/>
          <w:szCs w:val="28"/>
        </w:rPr>
      </w:pPr>
    </w:p>
    <w:p w:rsidR="00C66A30" w:rsidRDefault="007D2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C66A30" w:rsidRPr="00196529" w:rsidRDefault="007D2E92">
      <w:pPr>
        <w:jc w:val="center"/>
        <w:rPr>
          <w:sz w:val="28"/>
          <w:szCs w:val="28"/>
        </w:rPr>
      </w:pPr>
      <w:r w:rsidRPr="00196529">
        <w:rPr>
          <w:sz w:val="28"/>
          <w:szCs w:val="28"/>
        </w:rPr>
        <w:t>навчальної дисципліни</w:t>
      </w:r>
    </w:p>
    <w:p w:rsidR="00C66A30" w:rsidRDefault="007D2E92">
      <w:pPr>
        <w:pStyle w:val="7"/>
      </w:pPr>
      <w:r>
        <w:rPr>
          <w:b/>
          <w:szCs w:val="28"/>
        </w:rPr>
        <w:t>«</w:t>
      </w:r>
      <w:r w:rsidR="002C1EC0">
        <w:rPr>
          <w:b/>
          <w:szCs w:val="28"/>
        </w:rPr>
        <w:t>Бренд-менеджмент</w:t>
      </w:r>
      <w:r>
        <w:rPr>
          <w:b/>
          <w:szCs w:val="28"/>
        </w:rPr>
        <w:t>»</w:t>
      </w:r>
    </w:p>
    <w:p w:rsidR="00C66A30" w:rsidRPr="00196529" w:rsidRDefault="00C66A30">
      <w:pPr>
        <w:jc w:val="both"/>
        <w:rPr>
          <w:sz w:val="28"/>
          <w:szCs w:val="28"/>
        </w:rPr>
      </w:pPr>
    </w:p>
    <w:p w:rsidR="005579E3" w:rsidRPr="00196529" w:rsidRDefault="005579E3">
      <w:pPr>
        <w:jc w:val="both"/>
        <w:rPr>
          <w:sz w:val="28"/>
          <w:szCs w:val="28"/>
        </w:rPr>
      </w:pPr>
    </w:p>
    <w:p w:rsidR="005579E3" w:rsidRPr="00196529" w:rsidRDefault="005579E3">
      <w:pPr>
        <w:jc w:val="both"/>
        <w:rPr>
          <w:sz w:val="28"/>
          <w:szCs w:val="28"/>
        </w:rPr>
      </w:pPr>
    </w:p>
    <w:p w:rsidR="00C66A30" w:rsidRDefault="007D2E92" w:rsidP="00196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CD08E7">
        <w:rPr>
          <w:b/>
          <w:sz w:val="28"/>
          <w:szCs w:val="28"/>
        </w:rPr>
        <w:t>соціально-економічних дисциплін</w:t>
      </w:r>
    </w:p>
    <w:p w:rsidR="00C66A30" w:rsidRDefault="00C66A30">
      <w:pPr>
        <w:jc w:val="both"/>
        <w:rPr>
          <w:sz w:val="28"/>
          <w:szCs w:val="28"/>
        </w:rPr>
      </w:pPr>
    </w:p>
    <w:p w:rsidR="00C66A30" w:rsidRPr="00196529" w:rsidRDefault="00196529">
      <w:pPr>
        <w:jc w:val="both"/>
      </w:pPr>
      <w:r>
        <w:rPr>
          <w:sz w:val="28"/>
          <w:szCs w:val="28"/>
        </w:rPr>
        <w:t>Вид навчальної</w:t>
      </w:r>
      <w:r w:rsidR="007D2E92" w:rsidRPr="00196529">
        <w:rPr>
          <w:sz w:val="28"/>
          <w:szCs w:val="28"/>
        </w:rPr>
        <w:t xml:space="preserve"> дисципліни </w:t>
      </w:r>
      <w:r w:rsidR="00722394" w:rsidRPr="00196529">
        <w:rPr>
          <w:b/>
          <w:sz w:val="28"/>
          <w:szCs w:val="28"/>
        </w:rPr>
        <w:t>в</w:t>
      </w:r>
      <w:r w:rsidRPr="00196529">
        <w:rPr>
          <w:b/>
          <w:sz w:val="28"/>
          <w:szCs w:val="28"/>
        </w:rPr>
        <w:t>и</w:t>
      </w:r>
      <w:r w:rsidR="00722394" w:rsidRPr="00196529">
        <w:rPr>
          <w:b/>
          <w:sz w:val="28"/>
          <w:szCs w:val="28"/>
        </w:rPr>
        <w:t>біркова</w:t>
      </w:r>
    </w:p>
    <w:p w:rsidR="00196529" w:rsidRPr="00196529" w:rsidRDefault="007D2E92">
      <w:pPr>
        <w:jc w:val="both"/>
        <w:rPr>
          <w:b/>
          <w:sz w:val="28"/>
          <w:szCs w:val="28"/>
        </w:rPr>
      </w:pPr>
      <w:r w:rsidRPr="00196529">
        <w:rPr>
          <w:sz w:val="28"/>
          <w:szCs w:val="28"/>
        </w:rPr>
        <w:t>Рівень вищої освіти</w:t>
      </w:r>
      <w:r w:rsidR="00196529">
        <w:rPr>
          <w:sz w:val="28"/>
          <w:szCs w:val="28"/>
        </w:rPr>
        <w:t xml:space="preserve"> </w:t>
      </w:r>
      <w:r w:rsidR="00196529" w:rsidRPr="00196529">
        <w:rPr>
          <w:b/>
          <w:sz w:val="28"/>
          <w:szCs w:val="28"/>
        </w:rPr>
        <w:t>перший (бакалаврський)</w:t>
      </w:r>
    </w:p>
    <w:p w:rsidR="00C66A30" w:rsidRPr="00196529" w:rsidRDefault="007D2E92">
      <w:pPr>
        <w:jc w:val="both"/>
        <w:rPr>
          <w:sz w:val="28"/>
          <w:szCs w:val="28"/>
        </w:rPr>
      </w:pPr>
      <w:r w:rsidRPr="00196529">
        <w:rPr>
          <w:sz w:val="28"/>
          <w:szCs w:val="28"/>
        </w:rPr>
        <w:t>Ступінь вищої освіти</w:t>
      </w:r>
      <w:r w:rsidR="00196529">
        <w:rPr>
          <w:sz w:val="28"/>
          <w:szCs w:val="28"/>
        </w:rPr>
        <w:t xml:space="preserve"> </w:t>
      </w:r>
      <w:r w:rsidR="00196529" w:rsidRPr="00196529">
        <w:rPr>
          <w:b/>
          <w:sz w:val="28"/>
          <w:szCs w:val="28"/>
        </w:rPr>
        <w:t>бакалавр</w:t>
      </w:r>
    </w:p>
    <w:p w:rsidR="00C66A30" w:rsidRPr="00196529" w:rsidRDefault="007D2E92">
      <w:pPr>
        <w:jc w:val="both"/>
        <w:rPr>
          <w:sz w:val="28"/>
          <w:szCs w:val="28"/>
        </w:rPr>
      </w:pPr>
      <w:r w:rsidRPr="00196529">
        <w:rPr>
          <w:sz w:val="28"/>
          <w:szCs w:val="28"/>
        </w:rPr>
        <w:t>Форм</w:t>
      </w:r>
      <w:r w:rsidR="00196529">
        <w:rPr>
          <w:sz w:val="28"/>
          <w:szCs w:val="28"/>
        </w:rPr>
        <w:t>а</w:t>
      </w:r>
      <w:r w:rsidRPr="00196529">
        <w:rPr>
          <w:sz w:val="28"/>
          <w:szCs w:val="28"/>
        </w:rPr>
        <w:t xml:space="preserve"> здобуття вищої освіти </w:t>
      </w:r>
      <w:r w:rsidR="00682712" w:rsidRPr="00196529">
        <w:rPr>
          <w:b/>
          <w:sz w:val="28"/>
          <w:szCs w:val="28"/>
        </w:rPr>
        <w:t>денна</w:t>
      </w:r>
    </w:p>
    <w:p w:rsidR="00C66A30" w:rsidRPr="00196529" w:rsidRDefault="007D2E92">
      <w:pPr>
        <w:jc w:val="both"/>
        <w:rPr>
          <w:sz w:val="28"/>
          <w:szCs w:val="28"/>
        </w:rPr>
      </w:pPr>
      <w:r w:rsidRPr="00196529">
        <w:rPr>
          <w:sz w:val="28"/>
          <w:szCs w:val="28"/>
        </w:rPr>
        <w:t>Мова викладання</w:t>
      </w:r>
      <w:r w:rsidR="00196529">
        <w:rPr>
          <w:sz w:val="28"/>
          <w:szCs w:val="28"/>
        </w:rPr>
        <w:t xml:space="preserve"> </w:t>
      </w:r>
      <w:r w:rsidR="00196529" w:rsidRPr="00196529">
        <w:rPr>
          <w:b/>
          <w:sz w:val="28"/>
          <w:szCs w:val="28"/>
        </w:rPr>
        <w:t>українська</w:t>
      </w:r>
    </w:p>
    <w:p w:rsidR="00C66A30" w:rsidRPr="00196529" w:rsidRDefault="00196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196529">
        <w:rPr>
          <w:b/>
          <w:sz w:val="28"/>
          <w:szCs w:val="28"/>
        </w:rPr>
        <w:t>перший</w:t>
      </w:r>
    </w:p>
    <w:p w:rsidR="00C66A30" w:rsidRPr="00196529" w:rsidRDefault="007D2E92">
      <w:pPr>
        <w:jc w:val="both"/>
      </w:pPr>
      <w:r w:rsidRPr="00196529">
        <w:rPr>
          <w:sz w:val="28"/>
          <w:szCs w:val="28"/>
        </w:rPr>
        <w:t xml:space="preserve">Форма підсумкового контролю </w:t>
      </w:r>
      <w:r w:rsidR="00A52333" w:rsidRPr="00196529">
        <w:rPr>
          <w:b/>
          <w:sz w:val="28"/>
          <w:szCs w:val="28"/>
        </w:rPr>
        <w:t>залік</w:t>
      </w:r>
    </w:p>
    <w:p w:rsidR="00196529" w:rsidRPr="00196529" w:rsidRDefault="00196529" w:rsidP="005C3C55">
      <w:pPr>
        <w:jc w:val="both"/>
        <w:rPr>
          <w:sz w:val="28"/>
          <w:szCs w:val="28"/>
        </w:rPr>
      </w:pPr>
    </w:p>
    <w:p w:rsidR="00C66A30" w:rsidRDefault="007D2E92" w:rsidP="005C3C55">
      <w:pPr>
        <w:jc w:val="both"/>
        <w:rPr>
          <w:sz w:val="28"/>
          <w:szCs w:val="28"/>
        </w:rPr>
      </w:pPr>
      <w:r w:rsidRPr="00196529">
        <w:rPr>
          <w:sz w:val="28"/>
          <w:szCs w:val="28"/>
        </w:rPr>
        <w:t xml:space="preserve">Мета навчальної дисципліни: </w:t>
      </w:r>
      <w:r w:rsidR="00190DFB" w:rsidRPr="00196529">
        <w:rPr>
          <w:sz w:val="28"/>
          <w:szCs w:val="28"/>
        </w:rPr>
        <w:t>формування системи знань і практичних навичок у студентів, що дозволяють розробити і оцінити ефективні</w:t>
      </w:r>
      <w:r w:rsidR="00196529">
        <w:rPr>
          <w:sz w:val="28"/>
          <w:szCs w:val="28"/>
        </w:rPr>
        <w:t>сть бренду торгової організації</w:t>
      </w:r>
    </w:p>
    <w:p w:rsidR="00196529" w:rsidRPr="00196529" w:rsidRDefault="00196529" w:rsidP="005C3C55">
      <w:pPr>
        <w:jc w:val="both"/>
        <w:rPr>
          <w:sz w:val="16"/>
          <w:szCs w:val="16"/>
          <w:highlight w:val="yellow"/>
        </w:rPr>
      </w:pPr>
    </w:p>
    <w:p w:rsidR="00190DFB" w:rsidRDefault="007D2E92" w:rsidP="00190DFB">
      <w:pPr>
        <w:jc w:val="both"/>
        <w:rPr>
          <w:sz w:val="28"/>
          <w:szCs w:val="28"/>
        </w:rPr>
      </w:pPr>
      <w:r w:rsidRPr="00196529">
        <w:rPr>
          <w:sz w:val="28"/>
          <w:szCs w:val="28"/>
        </w:rPr>
        <w:t>Завдання навчальної дисципліни: згідно з вимогами освітньо-професійної програми «</w:t>
      </w:r>
      <w:r w:rsidR="002C1EC0" w:rsidRPr="00196529">
        <w:rPr>
          <w:sz w:val="28"/>
          <w:szCs w:val="28"/>
        </w:rPr>
        <w:t>Бренд-менеджмент</w:t>
      </w:r>
      <w:r w:rsidRPr="00196529">
        <w:rPr>
          <w:sz w:val="28"/>
          <w:szCs w:val="28"/>
        </w:rPr>
        <w:t xml:space="preserve">» здобувачі повинні </w:t>
      </w:r>
      <w:r w:rsidRPr="00196529">
        <w:rPr>
          <w:bCs/>
          <w:iCs/>
          <w:sz w:val="28"/>
          <w:szCs w:val="28"/>
        </w:rPr>
        <w:t>опанувати наступні компетентності:</w:t>
      </w:r>
      <w:r w:rsidR="00196529">
        <w:rPr>
          <w:bCs/>
          <w:iCs/>
          <w:sz w:val="28"/>
          <w:szCs w:val="28"/>
        </w:rPr>
        <w:t xml:space="preserve"> з</w:t>
      </w:r>
      <w:r w:rsidR="00190DFB" w:rsidRPr="00196529">
        <w:rPr>
          <w:sz w:val="28"/>
          <w:szCs w:val="28"/>
        </w:rPr>
        <w:t>датність аналізувати та розв’язувати завдання у сфері економічних та соціально-трудових відносин</w:t>
      </w:r>
      <w:r w:rsidR="00196529">
        <w:rPr>
          <w:sz w:val="28"/>
          <w:szCs w:val="28"/>
        </w:rPr>
        <w:t>; з</w:t>
      </w:r>
      <w:r w:rsidR="00190DFB" w:rsidRPr="00196529">
        <w:rPr>
          <w:sz w:val="28"/>
          <w:szCs w:val="28"/>
        </w:rPr>
        <w:t>датність проводити економічний аналіз функціонування та розвитку суб’єктів господарювання, оцінку їх конкурентоспроможності</w:t>
      </w:r>
    </w:p>
    <w:p w:rsidR="00196529" w:rsidRPr="00196529" w:rsidRDefault="00196529" w:rsidP="00190DFB">
      <w:pPr>
        <w:jc w:val="both"/>
        <w:rPr>
          <w:sz w:val="16"/>
          <w:szCs w:val="16"/>
        </w:rPr>
      </w:pPr>
    </w:p>
    <w:p w:rsidR="00190DFB" w:rsidRDefault="007D2E92" w:rsidP="00190DFB">
      <w:pPr>
        <w:jc w:val="both"/>
        <w:rPr>
          <w:sz w:val="28"/>
          <w:szCs w:val="28"/>
        </w:rPr>
      </w:pPr>
      <w:r w:rsidRPr="00196529">
        <w:rPr>
          <w:rStyle w:val="fontstyle01"/>
        </w:rPr>
        <w:t xml:space="preserve">Результати вивчення навчальної дисципліни </w:t>
      </w:r>
      <w:r w:rsidRPr="00196529">
        <w:t>«</w:t>
      </w:r>
      <w:r w:rsidR="002C1EC0" w:rsidRPr="00196529">
        <w:rPr>
          <w:sz w:val="28"/>
          <w:szCs w:val="28"/>
        </w:rPr>
        <w:t>Бренд-менеджмент</w:t>
      </w:r>
      <w:r w:rsidRPr="00196529">
        <w:rPr>
          <w:sz w:val="28"/>
          <w:szCs w:val="28"/>
        </w:rPr>
        <w:t>»:</w:t>
      </w:r>
      <w:r w:rsidR="00196529" w:rsidRPr="00196529">
        <w:rPr>
          <w:sz w:val="28"/>
          <w:szCs w:val="28"/>
        </w:rPr>
        <w:t xml:space="preserve"> в</w:t>
      </w:r>
      <w:r w:rsidR="00190DFB" w:rsidRPr="00196529">
        <w:rPr>
          <w:sz w:val="28"/>
          <w:szCs w:val="28"/>
        </w:rPr>
        <w:t>изначати та планувати можливості ос</w:t>
      </w:r>
      <w:r w:rsidR="00196529">
        <w:rPr>
          <w:sz w:val="28"/>
          <w:szCs w:val="28"/>
        </w:rPr>
        <w:t>обистого професійного розвитку; д</w:t>
      </w:r>
      <w:r w:rsidR="00190DFB" w:rsidRPr="00196529">
        <w:rPr>
          <w:sz w:val="28"/>
          <w:szCs w:val="28"/>
        </w:rPr>
        <w:t>емонструвати базові навички креативного та критичного мислення у досліджен</w:t>
      </w:r>
      <w:r w:rsidR="00196529">
        <w:rPr>
          <w:sz w:val="28"/>
          <w:szCs w:val="28"/>
        </w:rPr>
        <w:t>нях та професійному спілкуванні</w:t>
      </w:r>
    </w:p>
    <w:p w:rsidR="00196529" w:rsidRPr="00196529" w:rsidRDefault="00196529" w:rsidP="00190DFB">
      <w:pPr>
        <w:jc w:val="both"/>
        <w:rPr>
          <w:sz w:val="28"/>
          <w:szCs w:val="28"/>
        </w:rPr>
      </w:pPr>
    </w:p>
    <w:p w:rsidR="00C66A30" w:rsidRPr="00196529" w:rsidRDefault="007D2E92" w:rsidP="00190DFB">
      <w:pPr>
        <w:jc w:val="both"/>
        <w:rPr>
          <w:sz w:val="30"/>
        </w:rPr>
      </w:pPr>
      <w:r w:rsidRPr="00196529">
        <w:rPr>
          <w:rFonts w:eastAsia="Andale Sans UI"/>
          <w:kern w:val="1"/>
          <w:sz w:val="28"/>
          <w:lang w:eastAsia="zh-CN"/>
        </w:rPr>
        <w:t>Стислий опис</w:t>
      </w:r>
      <w:r w:rsidRPr="00196529">
        <w:rPr>
          <w:sz w:val="28"/>
          <w:szCs w:val="28"/>
        </w:rPr>
        <w:t xml:space="preserve"> навчальної дисципліни</w:t>
      </w:r>
      <w:r w:rsidR="00196529">
        <w:rPr>
          <w:sz w:val="28"/>
          <w:szCs w:val="28"/>
        </w:rPr>
        <w:t>: навчальна д</w:t>
      </w:r>
      <w:r w:rsidRPr="00196529">
        <w:rPr>
          <w:rStyle w:val="fontstyle01"/>
        </w:rPr>
        <w:t xml:space="preserve">исципліна </w:t>
      </w:r>
      <w:r w:rsidR="005C3C55" w:rsidRPr="00196529">
        <w:rPr>
          <w:rStyle w:val="fontstyle01"/>
        </w:rPr>
        <w:t>«</w:t>
      </w:r>
      <w:r w:rsidR="002C1EC0" w:rsidRPr="00196529">
        <w:rPr>
          <w:sz w:val="28"/>
          <w:szCs w:val="28"/>
        </w:rPr>
        <w:t>Бренд-менеджмент</w:t>
      </w:r>
      <w:r w:rsidRPr="00196529">
        <w:rPr>
          <w:rStyle w:val="fontstyle01"/>
        </w:rPr>
        <w:t xml:space="preserve">» складається із </w:t>
      </w:r>
      <w:r w:rsidR="004E73BD" w:rsidRPr="00196529">
        <w:rPr>
          <w:rStyle w:val="fontstyle01"/>
          <w:lang w:val="ru-RU"/>
        </w:rPr>
        <w:t>4</w:t>
      </w:r>
      <w:r w:rsidR="006352FA" w:rsidRPr="00196529">
        <w:rPr>
          <w:rStyle w:val="fontstyle01"/>
        </w:rPr>
        <w:t xml:space="preserve"> </w:t>
      </w:r>
      <w:r w:rsidRPr="00196529">
        <w:rPr>
          <w:rStyle w:val="fontstyle01"/>
        </w:rPr>
        <w:t>тем:</w:t>
      </w:r>
    </w:p>
    <w:p w:rsidR="00190DFB" w:rsidRPr="00196529" w:rsidRDefault="00190DFB" w:rsidP="00190DFB">
      <w:r w:rsidRPr="00196529">
        <w:rPr>
          <w:color w:val="auto"/>
          <w:sz w:val="28"/>
          <w:szCs w:val="28"/>
        </w:rPr>
        <w:t>Тема 1</w:t>
      </w:r>
      <w:r w:rsidR="00196529">
        <w:rPr>
          <w:color w:val="auto"/>
          <w:sz w:val="28"/>
          <w:szCs w:val="28"/>
        </w:rPr>
        <w:t>:</w:t>
      </w:r>
      <w:r w:rsidRPr="00196529">
        <w:rPr>
          <w:bCs/>
          <w:sz w:val="28"/>
          <w:szCs w:val="28"/>
        </w:rPr>
        <w:t xml:space="preserve"> </w:t>
      </w:r>
      <w:r w:rsidRPr="00196529">
        <w:rPr>
          <w:sz w:val="28"/>
          <w:szCs w:val="28"/>
        </w:rPr>
        <w:t>Сутність та зміст бренд-менеджменту</w:t>
      </w:r>
    </w:p>
    <w:p w:rsidR="00190DFB" w:rsidRPr="00196529" w:rsidRDefault="00190DFB" w:rsidP="00190DFB">
      <w:r w:rsidRPr="00196529">
        <w:rPr>
          <w:color w:val="auto"/>
          <w:sz w:val="28"/>
          <w:szCs w:val="28"/>
        </w:rPr>
        <w:t>Тема 2</w:t>
      </w:r>
      <w:r w:rsidR="00196529">
        <w:rPr>
          <w:color w:val="auto"/>
          <w:sz w:val="28"/>
          <w:szCs w:val="28"/>
        </w:rPr>
        <w:t>:</w:t>
      </w:r>
      <w:r w:rsidRPr="00196529">
        <w:rPr>
          <w:color w:val="auto"/>
          <w:sz w:val="28"/>
          <w:szCs w:val="28"/>
        </w:rPr>
        <w:t xml:space="preserve"> </w:t>
      </w:r>
      <w:r w:rsidRPr="00196529">
        <w:rPr>
          <w:bCs/>
          <w:color w:val="auto"/>
          <w:sz w:val="28"/>
          <w:szCs w:val="28"/>
        </w:rPr>
        <w:t xml:space="preserve">Роль та місце </w:t>
      </w:r>
      <w:proofErr w:type="spellStart"/>
      <w:r w:rsidRPr="00196529">
        <w:rPr>
          <w:bCs/>
          <w:color w:val="auto"/>
          <w:sz w:val="28"/>
          <w:szCs w:val="28"/>
        </w:rPr>
        <w:t>брендингу</w:t>
      </w:r>
      <w:proofErr w:type="spellEnd"/>
      <w:r w:rsidRPr="00196529">
        <w:rPr>
          <w:bCs/>
          <w:color w:val="auto"/>
          <w:sz w:val="28"/>
          <w:szCs w:val="28"/>
        </w:rPr>
        <w:t xml:space="preserve"> в системі маркетингових комунікацій</w:t>
      </w:r>
    </w:p>
    <w:p w:rsidR="00190DFB" w:rsidRPr="00196529" w:rsidRDefault="00190DFB" w:rsidP="00190DFB">
      <w:r w:rsidRPr="00196529">
        <w:rPr>
          <w:color w:val="auto"/>
          <w:sz w:val="28"/>
          <w:szCs w:val="28"/>
        </w:rPr>
        <w:t>Тема 3</w:t>
      </w:r>
      <w:r w:rsidR="00196529">
        <w:rPr>
          <w:color w:val="auto"/>
          <w:sz w:val="28"/>
          <w:szCs w:val="28"/>
        </w:rPr>
        <w:t>:</w:t>
      </w:r>
      <w:r w:rsidRPr="00196529">
        <w:rPr>
          <w:color w:val="auto"/>
          <w:sz w:val="28"/>
          <w:szCs w:val="28"/>
        </w:rPr>
        <w:t xml:space="preserve"> Розробка та просування бренду</w:t>
      </w:r>
    </w:p>
    <w:p w:rsidR="00190DFB" w:rsidRPr="00196529" w:rsidRDefault="00190DFB" w:rsidP="00190DFB">
      <w:pPr>
        <w:widowControl w:val="0"/>
        <w:ind w:right="6"/>
        <w:rPr>
          <w:color w:val="auto"/>
          <w:sz w:val="28"/>
          <w:szCs w:val="28"/>
        </w:rPr>
      </w:pPr>
      <w:r w:rsidRPr="00196529">
        <w:rPr>
          <w:color w:val="auto"/>
          <w:sz w:val="28"/>
          <w:szCs w:val="28"/>
        </w:rPr>
        <w:t>Тема 4</w:t>
      </w:r>
      <w:r w:rsidR="00196529">
        <w:rPr>
          <w:color w:val="auto"/>
          <w:sz w:val="28"/>
          <w:szCs w:val="28"/>
        </w:rPr>
        <w:t>:</w:t>
      </w:r>
      <w:r w:rsidRPr="00196529">
        <w:rPr>
          <w:bCs/>
          <w:color w:val="auto"/>
          <w:sz w:val="28"/>
          <w:szCs w:val="28"/>
        </w:rPr>
        <w:t xml:space="preserve"> </w:t>
      </w:r>
      <w:r w:rsidRPr="00196529">
        <w:rPr>
          <w:color w:val="auto"/>
          <w:sz w:val="28"/>
          <w:szCs w:val="28"/>
        </w:rPr>
        <w:t>Система ідентичн</w:t>
      </w:r>
      <w:r w:rsidR="00196529">
        <w:rPr>
          <w:color w:val="auto"/>
          <w:sz w:val="28"/>
          <w:szCs w:val="28"/>
        </w:rPr>
        <w:t>ості та індивідуальності бренда</w:t>
      </w:r>
    </w:p>
    <w:p w:rsidR="00196529" w:rsidRPr="00196529" w:rsidRDefault="00196529" w:rsidP="00190DFB">
      <w:pPr>
        <w:widowControl w:val="0"/>
        <w:ind w:right="6"/>
        <w:rPr>
          <w:color w:val="auto"/>
          <w:sz w:val="28"/>
          <w:szCs w:val="28"/>
        </w:rPr>
      </w:pPr>
      <w:bookmarkStart w:id="0" w:name="_GoBack"/>
      <w:bookmarkEnd w:id="0"/>
    </w:p>
    <w:p w:rsidR="00196529" w:rsidRPr="00196529" w:rsidRDefault="00196529" w:rsidP="00196529">
      <w:pPr>
        <w:widowControl w:val="0"/>
        <w:ind w:right="6"/>
        <w:jc w:val="both"/>
        <w:rPr>
          <w:sz w:val="28"/>
          <w:szCs w:val="28"/>
        </w:rPr>
      </w:pPr>
      <w:r w:rsidRPr="00196529">
        <w:rPr>
          <w:color w:val="auto"/>
          <w:sz w:val="28"/>
          <w:szCs w:val="28"/>
        </w:rPr>
        <w:t xml:space="preserve">Форми </w:t>
      </w:r>
      <w:r w:rsidRPr="00196529">
        <w:rPr>
          <w:sz w:val="28"/>
          <w:szCs w:val="28"/>
        </w:rPr>
        <w:t>(методи) навчання: лекції, семінари, індивідуальна робота із застосування методів мозкового штурму, діалогу, конкретної ситуації, занурення, евристичних питань</w:t>
      </w:r>
    </w:p>
    <w:p w:rsidR="00196529" w:rsidRPr="00196529" w:rsidRDefault="00196529" w:rsidP="00196529">
      <w:pPr>
        <w:widowControl w:val="0"/>
        <w:ind w:right="6"/>
        <w:jc w:val="both"/>
        <w:rPr>
          <w:color w:val="auto"/>
          <w:sz w:val="28"/>
          <w:szCs w:val="28"/>
        </w:rPr>
      </w:pPr>
    </w:p>
    <w:p w:rsidR="00C66A30" w:rsidRPr="00196529" w:rsidRDefault="007D2E92">
      <w:pPr>
        <w:contextualSpacing/>
        <w:jc w:val="both"/>
      </w:pPr>
      <w:r w:rsidRPr="00196529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196529" w:rsidRPr="00196529">
        <w:rPr>
          <w:sz w:val="28"/>
          <w:szCs w:val="28"/>
        </w:rPr>
        <w:t xml:space="preserve"> </w:t>
      </w:r>
      <w:r w:rsidRPr="00196529">
        <w:rPr>
          <w:sz w:val="28"/>
          <w:szCs w:val="28"/>
        </w:rPr>
        <w:t xml:space="preserve">дисципліни: </w:t>
      </w:r>
      <w:r w:rsidR="00196529" w:rsidRPr="00196529">
        <w:rPr>
          <w:sz w:val="28"/>
          <w:szCs w:val="28"/>
        </w:rPr>
        <w:t xml:space="preserve">Світлана </w:t>
      </w:r>
      <w:r w:rsidR="00196529" w:rsidRPr="00196529">
        <w:rPr>
          <w:sz w:val="28"/>
          <w:szCs w:val="28"/>
        </w:rPr>
        <w:t>ХАМІНІЧ</w:t>
      </w:r>
    </w:p>
    <w:sectPr w:rsidR="00C66A30" w:rsidRPr="00196529" w:rsidSect="00196529">
      <w:pgSz w:w="11906" w:h="16838"/>
      <w:pgMar w:top="851" w:right="567" w:bottom="28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7D8"/>
    <w:multiLevelType w:val="hybridMultilevel"/>
    <w:tmpl w:val="417241F0"/>
    <w:lvl w:ilvl="0" w:tplc="3538F4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D2A62"/>
    <w:multiLevelType w:val="hybridMultilevel"/>
    <w:tmpl w:val="BDF25D50"/>
    <w:lvl w:ilvl="0" w:tplc="60482D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21DB3"/>
    <w:multiLevelType w:val="hybridMultilevel"/>
    <w:tmpl w:val="53BEF67E"/>
    <w:lvl w:ilvl="0" w:tplc="3B127D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2EF8"/>
    <w:multiLevelType w:val="hybridMultilevel"/>
    <w:tmpl w:val="CFF6C566"/>
    <w:lvl w:ilvl="0" w:tplc="BD3C58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67CB9"/>
    <w:multiLevelType w:val="hybridMultilevel"/>
    <w:tmpl w:val="BFD839B4"/>
    <w:lvl w:ilvl="0" w:tplc="98FEF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06EF"/>
    <w:multiLevelType w:val="hybridMultilevel"/>
    <w:tmpl w:val="2452A2B6"/>
    <w:lvl w:ilvl="0" w:tplc="BD68DF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B710E"/>
    <w:multiLevelType w:val="hybridMultilevel"/>
    <w:tmpl w:val="8AB02724"/>
    <w:lvl w:ilvl="0" w:tplc="6AB8A03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0020B"/>
    <w:multiLevelType w:val="hybridMultilevel"/>
    <w:tmpl w:val="BCD4B16E"/>
    <w:lvl w:ilvl="0" w:tplc="D61EBE14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0"/>
    <w:rsid w:val="00190DFB"/>
    <w:rsid w:val="00196529"/>
    <w:rsid w:val="002B373A"/>
    <w:rsid w:val="002C1EC0"/>
    <w:rsid w:val="00437D8D"/>
    <w:rsid w:val="004E73BD"/>
    <w:rsid w:val="005579E3"/>
    <w:rsid w:val="005C3C55"/>
    <w:rsid w:val="005C5FD9"/>
    <w:rsid w:val="006352FA"/>
    <w:rsid w:val="00654B5D"/>
    <w:rsid w:val="00682712"/>
    <w:rsid w:val="007115AD"/>
    <w:rsid w:val="00722394"/>
    <w:rsid w:val="007D2E92"/>
    <w:rsid w:val="00A52333"/>
    <w:rsid w:val="00C66A30"/>
    <w:rsid w:val="00CD08E7"/>
    <w:rsid w:val="00E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89B9F-2F2E-468D-9366-FC9C2107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val="uk-UA" w:eastAsia="uk-UA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lang w:val="ru-RU" w:eastAsia="ru-RU"/>
    </w:rPr>
  </w:style>
  <w:style w:type="paragraph" w:styleId="a9">
    <w:name w:val="List Paragraph"/>
    <w:basedOn w:val="a"/>
    <w:uiPriority w:val="34"/>
    <w:qFormat/>
    <w:rsid w:val="00D30C53"/>
    <w:pPr>
      <w:ind w:left="720"/>
      <w:contextualSpacing/>
    </w:pPr>
  </w:style>
  <w:style w:type="paragraph" w:styleId="aa">
    <w:name w:val="Balloon Text"/>
    <w:basedOn w:val="a"/>
    <w:link w:val="ab"/>
    <w:rsid w:val="007D2E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2E92"/>
    <w:rPr>
      <w:rFonts w:ascii="Tahoma" w:hAnsi="Tahoma" w:cs="Tahoma"/>
      <w:color w:val="00000A"/>
      <w:sz w:val="16"/>
      <w:szCs w:val="16"/>
      <w:lang w:val="uk-UA" w:eastAsia="uk-UA"/>
    </w:rPr>
  </w:style>
  <w:style w:type="paragraph" w:customStyle="1" w:styleId="TableParagraph">
    <w:name w:val="Table Paragraph"/>
    <w:basedOn w:val="a"/>
    <w:qFormat/>
    <w:rsid w:val="007D2E92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18</cp:revision>
  <dcterms:created xsi:type="dcterms:W3CDTF">2023-10-24T14:01:00Z</dcterms:created>
  <dcterms:modified xsi:type="dcterms:W3CDTF">2024-11-06T13:56:00Z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