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175E0A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175E0A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99C1EE4" wp14:editId="2559F72F">
            <wp:simplePos x="0" y="0"/>
            <wp:positionH relativeFrom="margin">
              <wp:posOffset>169545</wp:posOffset>
            </wp:positionH>
            <wp:positionV relativeFrom="paragraph">
              <wp:posOffset>-72390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0B79D1" w:rsidRDefault="00165F45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0B79D1">
        <w:rPr>
          <w:b/>
          <w:color w:val="auto"/>
          <w:sz w:val="28"/>
          <w:szCs w:val="28"/>
        </w:rPr>
        <w:t>«</w:t>
      </w:r>
      <w:r w:rsidR="008A5551" w:rsidRPr="000B79D1">
        <w:rPr>
          <w:b/>
          <w:color w:val="auto"/>
          <w:sz w:val="28"/>
          <w:szCs w:val="28"/>
        </w:rPr>
        <w:t xml:space="preserve">Основи науково-дослідної діяльності в галузі знань </w:t>
      </w:r>
      <w:r w:rsidR="00175E0A" w:rsidRPr="000B79D1">
        <w:rPr>
          <w:b/>
          <w:color w:val="auto"/>
          <w:sz w:val="28"/>
          <w:szCs w:val="28"/>
        </w:rPr>
        <w:t xml:space="preserve"> </w:t>
      </w:r>
      <w:r w:rsidR="008A5551" w:rsidRPr="000B79D1">
        <w:rPr>
          <w:b/>
          <w:color w:val="auto"/>
          <w:sz w:val="28"/>
          <w:szCs w:val="28"/>
        </w:rPr>
        <w:t>«Публічне управління та адміністрування»</w:t>
      </w:r>
    </w:p>
    <w:p w:rsidR="00175E0A" w:rsidRDefault="00175E0A" w:rsidP="00175E0A">
      <w:pPr>
        <w:jc w:val="center"/>
        <w:rPr>
          <w:color w:val="auto"/>
          <w:sz w:val="28"/>
          <w:szCs w:val="28"/>
          <w:lang w:val="ru-RU"/>
        </w:rPr>
      </w:pPr>
    </w:p>
    <w:p w:rsidR="00175E0A" w:rsidRPr="00175E0A" w:rsidRDefault="00165F45" w:rsidP="00175E0A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175E0A" w:rsidRPr="00175E0A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175E0A" w:rsidRPr="00175E0A" w:rsidRDefault="00175E0A" w:rsidP="00175E0A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175E0A" w:rsidRPr="00175E0A" w:rsidRDefault="00175E0A" w:rsidP="00175E0A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175E0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175E0A" w:rsidRPr="00175E0A" w:rsidRDefault="00175E0A" w:rsidP="00175E0A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175E0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175E0A" w:rsidRPr="00175E0A" w:rsidRDefault="00175E0A" w:rsidP="00175E0A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175E0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175E0A" w:rsidRPr="00175E0A" w:rsidRDefault="00175E0A" w:rsidP="00175E0A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Форма (-и) здобу</w:t>
      </w:r>
      <w:bookmarkStart w:id="0" w:name="_GoBack"/>
      <w:bookmarkEnd w:id="0"/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ття вищої освіти </w:t>
      </w:r>
      <w:r w:rsidRPr="00175E0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денна/заочна</w:t>
      </w:r>
    </w:p>
    <w:p w:rsidR="00175E0A" w:rsidRPr="00175E0A" w:rsidRDefault="00175E0A" w:rsidP="00175E0A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175E0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175E0A" w:rsidRPr="00175E0A" w:rsidRDefault="00175E0A" w:rsidP="00175E0A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E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 w:rsidRPr="00175E0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третій</w:t>
      </w:r>
    </w:p>
    <w:p w:rsidR="00CB171D" w:rsidRPr="000B79D1" w:rsidRDefault="00175E0A" w:rsidP="00175E0A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36"/>
          <w:szCs w:val="28"/>
        </w:rPr>
      </w:pPr>
      <w:r w:rsidRPr="00175E0A">
        <w:rPr>
          <w:rFonts w:eastAsia="Calibri"/>
          <w:color w:val="auto"/>
          <w:spacing w:val="0"/>
          <w:sz w:val="28"/>
          <w:szCs w:val="22"/>
          <w:lang w:eastAsia="en-US" w:bidi="ar-SA"/>
        </w:rPr>
        <w:t xml:space="preserve">Форма підсумкового контролю </w:t>
      </w:r>
      <w:r w:rsidRPr="00175E0A">
        <w:rPr>
          <w:rFonts w:eastAsia="Calibri"/>
          <w:b/>
          <w:color w:val="auto"/>
          <w:spacing w:val="0"/>
          <w:sz w:val="28"/>
          <w:szCs w:val="22"/>
          <w:lang w:eastAsia="en-US" w:bidi="ar-SA"/>
        </w:rPr>
        <w:t>залік</w:t>
      </w:r>
    </w:p>
    <w:p w:rsidR="00CB171D" w:rsidRPr="000B79D1" w:rsidRDefault="00CB171D" w:rsidP="00175E0A">
      <w:pPr>
        <w:pStyle w:val="31"/>
        <w:shd w:val="clear" w:color="auto" w:fill="auto"/>
        <w:tabs>
          <w:tab w:val="left" w:pos="4536"/>
        </w:tabs>
        <w:spacing w:before="0" w:after="0" w:line="240" w:lineRule="auto"/>
        <w:jc w:val="left"/>
        <w:rPr>
          <w:color w:val="auto"/>
          <w:sz w:val="36"/>
          <w:szCs w:val="28"/>
        </w:rPr>
      </w:pPr>
    </w:p>
    <w:p w:rsidR="00D77DA6" w:rsidRDefault="00D77DA6" w:rsidP="00175E0A">
      <w:pPr>
        <w:pStyle w:val="31"/>
        <w:tabs>
          <w:tab w:val="left" w:pos="4536"/>
        </w:tabs>
        <w:spacing w:before="0" w:after="0"/>
        <w:rPr>
          <w:color w:val="auto"/>
          <w:sz w:val="28"/>
          <w:szCs w:val="28"/>
        </w:rPr>
      </w:pPr>
      <w:r w:rsidRPr="00175E0A">
        <w:rPr>
          <w:b/>
          <w:color w:val="auto"/>
          <w:sz w:val="28"/>
          <w:szCs w:val="28"/>
        </w:rPr>
        <w:t>Метою вивчення навчальної дисципліни</w:t>
      </w:r>
      <w:r w:rsidRPr="00175E0A">
        <w:rPr>
          <w:color w:val="auto"/>
          <w:sz w:val="28"/>
          <w:szCs w:val="28"/>
        </w:rPr>
        <w:t xml:space="preserve"> </w:t>
      </w:r>
      <w:r w:rsidR="008A5551" w:rsidRPr="00175E0A">
        <w:rPr>
          <w:color w:val="auto"/>
          <w:sz w:val="28"/>
          <w:szCs w:val="28"/>
        </w:rPr>
        <w:t>«Основи науково-дослідної діяльності в галузі знань «Публічне управління</w:t>
      </w:r>
      <w:r w:rsidR="008A5551">
        <w:rPr>
          <w:color w:val="auto"/>
          <w:sz w:val="28"/>
          <w:szCs w:val="28"/>
        </w:rPr>
        <w:t xml:space="preserve"> та адміністрування» </w:t>
      </w:r>
      <w:r w:rsidRPr="00D77DA6">
        <w:rPr>
          <w:color w:val="auto"/>
          <w:sz w:val="28"/>
          <w:szCs w:val="28"/>
        </w:rPr>
        <w:t xml:space="preserve">є </w:t>
      </w:r>
      <w:r w:rsidR="008A5551" w:rsidRPr="008A5551">
        <w:rPr>
          <w:color w:val="auto"/>
          <w:sz w:val="28"/>
          <w:szCs w:val="28"/>
        </w:rPr>
        <w:t xml:space="preserve">формування у </w:t>
      </w:r>
      <w:r w:rsidR="008A5551">
        <w:rPr>
          <w:color w:val="auto"/>
          <w:sz w:val="28"/>
          <w:szCs w:val="28"/>
        </w:rPr>
        <w:t>здобувачів вищої освіти</w:t>
      </w:r>
      <w:r w:rsidR="008A5551" w:rsidRPr="008A5551">
        <w:rPr>
          <w:color w:val="auto"/>
          <w:sz w:val="28"/>
          <w:szCs w:val="28"/>
        </w:rPr>
        <w:t xml:space="preserve"> системного</w:t>
      </w:r>
      <w:r w:rsidR="008A5551">
        <w:rPr>
          <w:color w:val="auto"/>
          <w:sz w:val="28"/>
          <w:szCs w:val="28"/>
        </w:rPr>
        <w:t xml:space="preserve"> </w:t>
      </w:r>
      <w:r w:rsidR="008A5551" w:rsidRPr="008A5551">
        <w:rPr>
          <w:color w:val="auto"/>
          <w:sz w:val="28"/>
          <w:szCs w:val="28"/>
        </w:rPr>
        <w:t>розуміння методології системного підходу та наукових досліджень, а також</w:t>
      </w:r>
      <w:r w:rsidR="008A5551">
        <w:rPr>
          <w:color w:val="auto"/>
          <w:sz w:val="28"/>
          <w:szCs w:val="28"/>
        </w:rPr>
        <w:t xml:space="preserve"> </w:t>
      </w:r>
      <w:r w:rsidR="008A5551" w:rsidRPr="008A5551">
        <w:rPr>
          <w:color w:val="auto"/>
          <w:sz w:val="28"/>
          <w:szCs w:val="28"/>
        </w:rPr>
        <w:t>методологічної культури вирішення аналітичних завдань у публічному</w:t>
      </w:r>
      <w:r w:rsidR="008A5551">
        <w:rPr>
          <w:color w:val="auto"/>
          <w:sz w:val="28"/>
          <w:szCs w:val="28"/>
        </w:rPr>
        <w:t xml:space="preserve"> </w:t>
      </w:r>
      <w:r w:rsidR="008A5551" w:rsidRPr="008A5551">
        <w:rPr>
          <w:color w:val="auto"/>
          <w:sz w:val="28"/>
          <w:szCs w:val="28"/>
        </w:rPr>
        <w:t>управлінні.</w:t>
      </w:r>
      <w:r w:rsidR="008A5551" w:rsidRPr="008A5551">
        <w:rPr>
          <w:color w:val="auto"/>
          <w:sz w:val="28"/>
          <w:szCs w:val="28"/>
        </w:rPr>
        <w:cr/>
      </w:r>
    </w:p>
    <w:p w:rsidR="00D77DA6" w:rsidRDefault="008C1485" w:rsidP="00D77DA6">
      <w:pPr>
        <w:pStyle w:val="31"/>
        <w:spacing w:before="0" w:after="0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Стислий опис навчальної</w:t>
      </w:r>
      <w:r w:rsidR="00CB171D">
        <w:rPr>
          <w:color w:val="auto"/>
          <w:sz w:val="28"/>
          <w:szCs w:val="28"/>
        </w:rPr>
        <w:t xml:space="preserve"> дисципліни:</w:t>
      </w:r>
      <w:r w:rsidR="00CB171D" w:rsidRPr="00FA2198">
        <w:rPr>
          <w:color w:val="auto"/>
          <w:sz w:val="28"/>
          <w:szCs w:val="28"/>
        </w:rPr>
        <w:t xml:space="preserve"> </w:t>
      </w:r>
      <w:r w:rsidR="00B87195">
        <w:rPr>
          <w:color w:val="auto"/>
          <w:sz w:val="28"/>
          <w:szCs w:val="28"/>
        </w:rPr>
        <w:t>опанування</w:t>
      </w:r>
      <w:r w:rsidR="00CB171D" w:rsidRPr="00FA2198">
        <w:rPr>
          <w:color w:val="auto"/>
          <w:sz w:val="28"/>
          <w:szCs w:val="28"/>
        </w:rPr>
        <w:t xml:space="preserve"> навчальної дисципліни «</w:t>
      </w:r>
      <w:r w:rsidR="00B87195">
        <w:rPr>
          <w:color w:val="auto"/>
          <w:sz w:val="28"/>
          <w:szCs w:val="28"/>
        </w:rPr>
        <w:t>Основи науково-дослідної діяльності в галузі знань «Публічне управління та адміністрування</w:t>
      </w:r>
      <w:r w:rsidR="00CB171D" w:rsidRPr="00FA2198">
        <w:rPr>
          <w:color w:val="auto"/>
          <w:sz w:val="28"/>
          <w:szCs w:val="28"/>
        </w:rPr>
        <w:t>» дозволить</w:t>
      </w:r>
      <w:r w:rsidR="00D77DA6">
        <w:rPr>
          <w:color w:val="auto"/>
          <w:sz w:val="28"/>
          <w:szCs w:val="28"/>
        </w:rPr>
        <w:t>:</w:t>
      </w:r>
      <w:r w:rsidR="00CB171D" w:rsidRPr="00FA2198">
        <w:rPr>
          <w:color w:val="auto"/>
          <w:sz w:val="28"/>
          <w:szCs w:val="28"/>
        </w:rPr>
        <w:t xml:space="preserve"> </w:t>
      </w:r>
    </w:p>
    <w:p w:rsidR="007B01AE" w:rsidRPr="007B01AE" w:rsidRDefault="007B01AE" w:rsidP="007B01AE">
      <w:pPr>
        <w:pStyle w:val="31"/>
        <w:shd w:val="clear" w:color="auto" w:fill="auto"/>
        <w:tabs>
          <w:tab w:val="left" w:pos="4536"/>
        </w:tabs>
        <w:spacing w:before="0" w:after="0" w:line="240" w:lineRule="auto"/>
        <w:ind w:left="20"/>
        <w:jc w:val="left"/>
        <w:rPr>
          <w:i/>
          <w:color w:val="auto"/>
          <w:sz w:val="28"/>
          <w:szCs w:val="28"/>
        </w:rPr>
      </w:pPr>
      <w:r w:rsidRPr="007B01AE">
        <w:rPr>
          <w:i/>
          <w:color w:val="auto"/>
          <w:sz w:val="28"/>
          <w:szCs w:val="28"/>
        </w:rPr>
        <w:t xml:space="preserve">знати: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сутність, значення та структуру методології системного підходу та наукових досліджень для сфери публічного управління;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теоретичні основи і універсальні технології організації та проведення аналітичних досліджень;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основи системного підходу і системні моделі управлінської діяльності;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зміст, процедури та особливості реалізації загальнонаукових методів і спеціальних методів системного аналізу у публічному управлінні; </w:t>
      </w:r>
    </w:p>
    <w:p w:rsidR="007B01AE" w:rsidRPr="007B01AE" w:rsidRDefault="007B01AE" w:rsidP="007B01AE">
      <w:pPr>
        <w:pStyle w:val="31"/>
        <w:shd w:val="clear" w:color="auto" w:fill="auto"/>
        <w:tabs>
          <w:tab w:val="left" w:pos="1560"/>
        </w:tabs>
        <w:spacing w:before="0" w:after="0" w:line="240" w:lineRule="auto"/>
        <w:rPr>
          <w:i/>
          <w:color w:val="auto"/>
          <w:sz w:val="28"/>
          <w:szCs w:val="28"/>
        </w:rPr>
      </w:pPr>
      <w:r w:rsidRPr="007B01AE">
        <w:rPr>
          <w:i/>
          <w:color w:val="auto"/>
          <w:sz w:val="28"/>
          <w:szCs w:val="28"/>
        </w:rPr>
        <w:t xml:space="preserve">вміти: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застосовувати закономірності систем та принципи системного підходу в аналітичних дослідженнях;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організовувати процес аналітичної діяльності відповідно до стандартних етапів, методичних і технічних прийомів;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lastRenderedPageBreak/>
        <w:t xml:space="preserve">обирати дієві загальнонаукові методи досліджень і методи системного аналізу відповідно до завдань аналітико-синтетичної обробки інформації;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 xml:space="preserve">відбирати та аналізувати інформацію для проведення аналітичних досліджень на основі наукової літератури, даних практики та інших джерел у сфері публічного управління; </w:t>
      </w:r>
    </w:p>
    <w:p w:rsidR="007B01AE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методологічно обґ</w:t>
      </w:r>
      <w:r w:rsidRPr="007B01AE">
        <w:rPr>
          <w:color w:val="auto"/>
          <w:sz w:val="28"/>
          <w:szCs w:val="28"/>
        </w:rPr>
        <w:t>рунтовувати актуальні суспільні проблеми та завдання, проектув</w:t>
      </w:r>
      <w:r>
        <w:rPr>
          <w:color w:val="auto"/>
          <w:sz w:val="28"/>
          <w:szCs w:val="28"/>
        </w:rPr>
        <w:t>ати послідовність їх вирішення;</w:t>
      </w:r>
    </w:p>
    <w:p w:rsidR="002225EC" w:rsidRDefault="007B01AE" w:rsidP="007B01AE">
      <w:pPr>
        <w:pStyle w:val="31"/>
        <w:numPr>
          <w:ilvl w:val="0"/>
          <w:numId w:val="25"/>
        </w:numPr>
        <w:shd w:val="clear" w:color="auto" w:fill="auto"/>
        <w:tabs>
          <w:tab w:val="left" w:pos="1560"/>
        </w:tabs>
        <w:spacing w:before="0" w:after="0" w:line="240" w:lineRule="auto"/>
        <w:ind w:left="0" w:firstLine="709"/>
        <w:rPr>
          <w:color w:val="auto"/>
          <w:sz w:val="28"/>
          <w:szCs w:val="28"/>
        </w:rPr>
      </w:pPr>
      <w:r w:rsidRPr="007B01AE">
        <w:rPr>
          <w:color w:val="auto"/>
          <w:sz w:val="28"/>
          <w:szCs w:val="28"/>
        </w:rPr>
        <w:t>виробляти поняття, судження та умовиводи з використанням усієї сукупності загальнонаукових та спеціальних методів.</w:t>
      </w:r>
    </w:p>
    <w:p w:rsidR="007B01AE" w:rsidRPr="00B80C7C" w:rsidRDefault="007B01AE" w:rsidP="007B01AE">
      <w:pPr>
        <w:pStyle w:val="31"/>
        <w:shd w:val="clear" w:color="auto" w:fill="auto"/>
        <w:tabs>
          <w:tab w:val="left" w:pos="4536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p w:rsidR="00165F45" w:rsidRDefault="00CB171D" w:rsidP="007B01AE">
      <w:pPr>
        <w:pStyle w:val="TableParagraph"/>
        <w:ind w:left="20"/>
        <w:jc w:val="both"/>
        <w:rPr>
          <w:sz w:val="28"/>
          <w:szCs w:val="28"/>
        </w:rPr>
      </w:pPr>
      <w:r w:rsidRPr="007B01AE">
        <w:rPr>
          <w:b/>
          <w:i/>
          <w:sz w:val="28"/>
          <w:szCs w:val="28"/>
        </w:rPr>
        <w:t>Форми (методи) навчання:</w:t>
      </w:r>
      <w:r>
        <w:rPr>
          <w:sz w:val="28"/>
          <w:szCs w:val="28"/>
        </w:rPr>
        <w:t xml:space="preserve">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</w:t>
      </w:r>
      <w:r w:rsidR="008A75B1">
        <w:rPr>
          <w:sz w:val="28"/>
          <w:szCs w:val="28"/>
        </w:rPr>
        <w:t xml:space="preserve"> мозковий штурм, метод експертних оцінок, шкала думок, </w:t>
      </w:r>
      <w:r w:rsidRPr="00CB171D">
        <w:rPr>
          <w:sz w:val="28"/>
          <w:szCs w:val="28"/>
        </w:rPr>
        <w:t xml:space="preserve">робота в </w:t>
      </w:r>
      <w:r w:rsidR="008A75B1">
        <w:rPr>
          <w:sz w:val="28"/>
          <w:szCs w:val="28"/>
        </w:rPr>
        <w:t xml:space="preserve">парах, робота в </w:t>
      </w:r>
      <w:r w:rsidRPr="00CB171D">
        <w:rPr>
          <w:sz w:val="28"/>
          <w:szCs w:val="28"/>
        </w:rPr>
        <w:t>групах тощо</w:t>
      </w:r>
      <w:r>
        <w:rPr>
          <w:sz w:val="28"/>
          <w:szCs w:val="28"/>
        </w:rPr>
        <w:t>)</w:t>
      </w:r>
      <w:r w:rsidR="008A75B1">
        <w:rPr>
          <w:sz w:val="28"/>
          <w:szCs w:val="28"/>
        </w:rPr>
        <w:t>.</w:t>
      </w:r>
    </w:p>
    <w:p w:rsidR="00CB171D" w:rsidRPr="00CB171D" w:rsidRDefault="00CB171D" w:rsidP="007B01AE">
      <w:pPr>
        <w:pStyle w:val="TableParagraph"/>
        <w:ind w:left="20"/>
        <w:rPr>
          <w:sz w:val="28"/>
          <w:szCs w:val="28"/>
        </w:rPr>
      </w:pPr>
    </w:p>
    <w:p w:rsidR="00165F45" w:rsidRPr="009479EF" w:rsidRDefault="00175E0A" w:rsidP="007B01AE">
      <w:pPr>
        <w:pStyle w:val="TableParagraph"/>
        <w:ind w:left="20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>
        <w:rPr>
          <w:sz w:val="28"/>
          <w:szCs w:val="28"/>
        </w:rPr>
        <w:t>: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p w:rsidR="002D1E6A" w:rsidRPr="009479EF" w:rsidRDefault="002D1E6A" w:rsidP="007B01AE">
      <w:pPr>
        <w:pStyle w:val="31"/>
        <w:shd w:val="clear" w:color="auto" w:fill="auto"/>
        <w:spacing w:before="0" w:after="0" w:line="240" w:lineRule="auto"/>
        <w:ind w:left="20"/>
        <w:jc w:val="left"/>
        <w:rPr>
          <w:color w:val="auto"/>
          <w:sz w:val="28"/>
          <w:szCs w:val="28"/>
        </w:rPr>
      </w:pPr>
    </w:p>
    <w:p w:rsidR="002D1E6A" w:rsidRPr="009479EF" w:rsidRDefault="002D1E6A" w:rsidP="007B01AE">
      <w:pPr>
        <w:pStyle w:val="31"/>
        <w:shd w:val="clear" w:color="auto" w:fill="auto"/>
        <w:spacing w:before="0" w:after="0" w:line="240" w:lineRule="auto"/>
        <w:ind w:left="20"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sectPr w:rsidR="00802245" w:rsidRPr="009479EF" w:rsidSect="009479EF">
      <w:pgSz w:w="11906" w:h="16838"/>
      <w:pgMar w:top="1134" w:right="84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17" w:rsidRDefault="00207D17">
      <w:r>
        <w:separator/>
      </w:r>
    </w:p>
  </w:endnote>
  <w:endnote w:type="continuationSeparator" w:id="0">
    <w:p w:rsidR="00207D17" w:rsidRDefault="002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17" w:rsidRDefault="00207D17"/>
  </w:footnote>
  <w:footnote w:type="continuationSeparator" w:id="0">
    <w:p w:rsidR="00207D17" w:rsidRDefault="00207D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1">
    <w:nsid w:val="27C14C2B"/>
    <w:multiLevelType w:val="hybridMultilevel"/>
    <w:tmpl w:val="A0AEB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E42E6"/>
    <w:multiLevelType w:val="hybridMultilevel"/>
    <w:tmpl w:val="7696F116"/>
    <w:lvl w:ilvl="0" w:tplc="2000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8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2"/>
  </w:num>
  <w:num w:numId="5">
    <w:abstractNumId w:val="20"/>
  </w:num>
  <w:num w:numId="6">
    <w:abstractNumId w:val="5"/>
  </w:num>
  <w:num w:numId="7">
    <w:abstractNumId w:val="9"/>
  </w:num>
  <w:num w:numId="8">
    <w:abstractNumId w:val="24"/>
  </w:num>
  <w:num w:numId="9">
    <w:abstractNumId w:val="21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16"/>
  </w:num>
  <w:num w:numId="20">
    <w:abstractNumId w:val="18"/>
  </w:num>
  <w:num w:numId="21">
    <w:abstractNumId w:val="17"/>
  </w:num>
  <w:num w:numId="22">
    <w:abstractNumId w:val="0"/>
  </w:num>
  <w:num w:numId="23">
    <w:abstractNumId w:val="8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25EC"/>
    <w:rsid w:val="0000148F"/>
    <w:rsid w:val="00001D64"/>
    <w:rsid w:val="000045BC"/>
    <w:rsid w:val="00014176"/>
    <w:rsid w:val="00017EEE"/>
    <w:rsid w:val="00050575"/>
    <w:rsid w:val="0006182F"/>
    <w:rsid w:val="000649DA"/>
    <w:rsid w:val="0006573B"/>
    <w:rsid w:val="00072667"/>
    <w:rsid w:val="000776DF"/>
    <w:rsid w:val="000B79D1"/>
    <w:rsid w:val="000C30F9"/>
    <w:rsid w:val="000D0570"/>
    <w:rsid w:val="000E7660"/>
    <w:rsid w:val="000F3D1C"/>
    <w:rsid w:val="0014098B"/>
    <w:rsid w:val="00155A26"/>
    <w:rsid w:val="00165F45"/>
    <w:rsid w:val="00175E0A"/>
    <w:rsid w:val="00190392"/>
    <w:rsid w:val="00193287"/>
    <w:rsid w:val="001F065C"/>
    <w:rsid w:val="001F5D6E"/>
    <w:rsid w:val="00204FBA"/>
    <w:rsid w:val="00207D17"/>
    <w:rsid w:val="002225EC"/>
    <w:rsid w:val="002A4146"/>
    <w:rsid w:val="002A6F7D"/>
    <w:rsid w:val="002B5B53"/>
    <w:rsid w:val="002C0099"/>
    <w:rsid w:val="002D1E6A"/>
    <w:rsid w:val="002F5BAD"/>
    <w:rsid w:val="0031543A"/>
    <w:rsid w:val="003209C5"/>
    <w:rsid w:val="003227C8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31703"/>
    <w:rsid w:val="004705A7"/>
    <w:rsid w:val="0047686E"/>
    <w:rsid w:val="004D7051"/>
    <w:rsid w:val="00550A78"/>
    <w:rsid w:val="00567C56"/>
    <w:rsid w:val="00573EB8"/>
    <w:rsid w:val="00575437"/>
    <w:rsid w:val="005A1B25"/>
    <w:rsid w:val="005D2B4F"/>
    <w:rsid w:val="005D6C0F"/>
    <w:rsid w:val="005F62EE"/>
    <w:rsid w:val="006176A1"/>
    <w:rsid w:val="0062450E"/>
    <w:rsid w:val="00634058"/>
    <w:rsid w:val="006573AD"/>
    <w:rsid w:val="00661E08"/>
    <w:rsid w:val="00670BA9"/>
    <w:rsid w:val="0067566C"/>
    <w:rsid w:val="00676C7A"/>
    <w:rsid w:val="006A7A7E"/>
    <w:rsid w:val="006C38A2"/>
    <w:rsid w:val="006D0324"/>
    <w:rsid w:val="006E062C"/>
    <w:rsid w:val="007163ED"/>
    <w:rsid w:val="0074539C"/>
    <w:rsid w:val="007B01AE"/>
    <w:rsid w:val="007B40AC"/>
    <w:rsid w:val="007B6E00"/>
    <w:rsid w:val="007C7C7C"/>
    <w:rsid w:val="00802245"/>
    <w:rsid w:val="0080645A"/>
    <w:rsid w:val="00811444"/>
    <w:rsid w:val="00813742"/>
    <w:rsid w:val="00843455"/>
    <w:rsid w:val="00857E35"/>
    <w:rsid w:val="00862D35"/>
    <w:rsid w:val="00896523"/>
    <w:rsid w:val="008A5551"/>
    <w:rsid w:val="008A75B1"/>
    <w:rsid w:val="008C1485"/>
    <w:rsid w:val="008F4F04"/>
    <w:rsid w:val="00924D47"/>
    <w:rsid w:val="0092690C"/>
    <w:rsid w:val="009479EF"/>
    <w:rsid w:val="00964C0A"/>
    <w:rsid w:val="00972EFD"/>
    <w:rsid w:val="009A3517"/>
    <w:rsid w:val="009C26B7"/>
    <w:rsid w:val="00A017B8"/>
    <w:rsid w:val="00A14237"/>
    <w:rsid w:val="00A203C7"/>
    <w:rsid w:val="00A34D57"/>
    <w:rsid w:val="00A538BA"/>
    <w:rsid w:val="00A54882"/>
    <w:rsid w:val="00AA62B8"/>
    <w:rsid w:val="00AA6CF9"/>
    <w:rsid w:val="00AB4257"/>
    <w:rsid w:val="00AF10BE"/>
    <w:rsid w:val="00AF1799"/>
    <w:rsid w:val="00B336E0"/>
    <w:rsid w:val="00B408FC"/>
    <w:rsid w:val="00B80C7C"/>
    <w:rsid w:val="00B87195"/>
    <w:rsid w:val="00BC1E19"/>
    <w:rsid w:val="00BD5074"/>
    <w:rsid w:val="00BE10B4"/>
    <w:rsid w:val="00BF6A37"/>
    <w:rsid w:val="00C1344A"/>
    <w:rsid w:val="00C22EAB"/>
    <w:rsid w:val="00C433CA"/>
    <w:rsid w:val="00C607CA"/>
    <w:rsid w:val="00C62767"/>
    <w:rsid w:val="00C62ED1"/>
    <w:rsid w:val="00C71F6B"/>
    <w:rsid w:val="00CA081C"/>
    <w:rsid w:val="00CB171D"/>
    <w:rsid w:val="00CB7AEC"/>
    <w:rsid w:val="00CC412E"/>
    <w:rsid w:val="00CD7BF3"/>
    <w:rsid w:val="00D45947"/>
    <w:rsid w:val="00D77DA6"/>
    <w:rsid w:val="00D80E4F"/>
    <w:rsid w:val="00DA30E4"/>
    <w:rsid w:val="00DE3E42"/>
    <w:rsid w:val="00DE64B6"/>
    <w:rsid w:val="00E34E9C"/>
    <w:rsid w:val="00E3795E"/>
    <w:rsid w:val="00E5287B"/>
    <w:rsid w:val="00E62C9A"/>
    <w:rsid w:val="00E67F33"/>
    <w:rsid w:val="00EC00A3"/>
    <w:rsid w:val="00ED2CB2"/>
    <w:rsid w:val="00ED64C7"/>
    <w:rsid w:val="00EE1490"/>
    <w:rsid w:val="00F0000D"/>
    <w:rsid w:val="00F300EF"/>
    <w:rsid w:val="00F5167B"/>
    <w:rsid w:val="00F912A4"/>
    <w:rsid w:val="00F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C9C0-F6BF-40EF-B22F-21B2C832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0743-DBC0-4C16-ADB1-A692E2A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8</cp:revision>
  <cp:lastPrinted>2021-06-01T12:15:00Z</cp:lastPrinted>
  <dcterms:created xsi:type="dcterms:W3CDTF">2022-02-04T13:30:00Z</dcterms:created>
  <dcterms:modified xsi:type="dcterms:W3CDTF">2024-11-07T11:32:00Z</dcterms:modified>
</cp:coreProperties>
</file>