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D" w:rsidRPr="0097482D" w:rsidRDefault="0097482D" w:rsidP="0097482D">
      <w:pPr>
        <w:pStyle w:val="a3"/>
        <w:ind w:left="3686"/>
        <w:rPr>
          <w:b w:val="0"/>
          <w:spacing w:val="-2"/>
        </w:rPr>
      </w:pPr>
      <w:r w:rsidRPr="0097482D">
        <w:rPr>
          <w:b w:val="0"/>
          <w:noProof/>
          <w:lang w:val="ru-RU" w:eastAsia="ru-RU"/>
        </w:rPr>
        <w:drawing>
          <wp:anchor distT="0" distB="0" distL="0" distR="0" simplePos="0" relativeHeight="251661824" behindDoc="0" locked="0" layoutInCell="1" allowOverlap="1" wp14:anchorId="13622E4E" wp14:editId="38971158">
            <wp:simplePos x="0" y="0"/>
            <wp:positionH relativeFrom="page">
              <wp:posOffset>1135380</wp:posOffset>
            </wp:positionH>
            <wp:positionV relativeFrom="paragraph">
              <wp:posOffset>55880</wp:posOffset>
            </wp:positionV>
            <wp:extent cx="2141220" cy="2103120"/>
            <wp:effectExtent l="0" t="0" r="0" b="0"/>
            <wp:wrapNone/>
            <wp:docPr id="1" name="Image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истратор\AppData\Local\Packages\Microsoft.Windows.Photos_8wekyb3d8bbwe\TempState\ShareServiceTempFolder\Emblem_new_v11_ДніпроДУВС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82D" w:rsidRDefault="0097482D" w:rsidP="0097482D">
      <w:pPr>
        <w:pStyle w:val="a3"/>
        <w:ind w:left="3686"/>
        <w:rPr>
          <w:b w:val="0"/>
          <w:spacing w:val="-2"/>
        </w:rPr>
      </w:pPr>
    </w:p>
    <w:p w:rsidR="0097482D" w:rsidRPr="0097482D" w:rsidRDefault="0097482D" w:rsidP="0097482D">
      <w:pPr>
        <w:pStyle w:val="a3"/>
        <w:ind w:left="3686"/>
        <w:rPr>
          <w:b w:val="0"/>
          <w:spacing w:val="-2"/>
        </w:rPr>
      </w:pPr>
    </w:p>
    <w:p w:rsidR="0097482D" w:rsidRPr="0097482D" w:rsidRDefault="0097482D" w:rsidP="0097482D">
      <w:pPr>
        <w:pStyle w:val="a3"/>
        <w:ind w:left="3686"/>
        <w:rPr>
          <w:b w:val="0"/>
          <w:spacing w:val="-2"/>
        </w:rPr>
      </w:pPr>
    </w:p>
    <w:p w:rsidR="00D6436D" w:rsidRDefault="008E542C" w:rsidP="0097482D">
      <w:pPr>
        <w:pStyle w:val="a3"/>
        <w:spacing w:before="69"/>
        <w:ind w:left="3686"/>
        <w:jc w:val="center"/>
      </w:pPr>
      <w:r>
        <w:rPr>
          <w:spacing w:val="-2"/>
        </w:rPr>
        <w:t>АНОТАЦІЯ</w:t>
      </w:r>
    </w:p>
    <w:p w:rsidR="00D6436D" w:rsidRDefault="008E542C" w:rsidP="0097482D">
      <w:pPr>
        <w:spacing w:before="25"/>
        <w:ind w:left="3686" w:right="3"/>
        <w:jc w:val="center"/>
        <w:rPr>
          <w:sz w:val="28"/>
        </w:rPr>
      </w:pP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дисципліни</w:t>
      </w:r>
    </w:p>
    <w:p w:rsidR="00313474" w:rsidRPr="00313474" w:rsidRDefault="008E542C" w:rsidP="0097482D">
      <w:pPr>
        <w:pStyle w:val="a3"/>
        <w:spacing w:line="242" w:lineRule="auto"/>
        <w:ind w:left="3686" w:right="324"/>
        <w:jc w:val="center"/>
        <w:rPr>
          <w:spacing w:val="-13"/>
        </w:rPr>
      </w:pPr>
      <w:r>
        <w:rPr>
          <w:spacing w:val="-2"/>
        </w:rPr>
        <w:t>«</w:t>
      </w:r>
      <w:r w:rsidR="00313474" w:rsidRPr="00313474">
        <w:t>Особливості</w:t>
      </w:r>
      <w:r w:rsidR="00313474" w:rsidRPr="00313474">
        <w:rPr>
          <w:spacing w:val="-11"/>
        </w:rPr>
        <w:t xml:space="preserve"> </w:t>
      </w:r>
      <w:r w:rsidR="00313474" w:rsidRPr="00313474">
        <w:t>девіантології</w:t>
      </w:r>
      <w:r w:rsidR="00313474" w:rsidRPr="00313474">
        <w:rPr>
          <w:spacing w:val="-11"/>
        </w:rPr>
        <w:t xml:space="preserve"> </w:t>
      </w:r>
      <w:r w:rsidR="00313474" w:rsidRPr="00313474">
        <w:t>в</w:t>
      </w:r>
    </w:p>
    <w:p w:rsidR="00313474" w:rsidRDefault="00313474" w:rsidP="0097482D">
      <w:pPr>
        <w:pStyle w:val="a3"/>
        <w:spacing w:line="242" w:lineRule="auto"/>
        <w:ind w:left="3686" w:right="324"/>
        <w:jc w:val="center"/>
        <w:rPr>
          <w:b w:val="0"/>
        </w:rPr>
      </w:pPr>
      <w:r w:rsidRPr="00313474">
        <w:t>умовах особливих правових режимів</w:t>
      </w:r>
      <w:r>
        <w:rPr>
          <w:b w:val="0"/>
        </w:rPr>
        <w:t>»</w:t>
      </w:r>
    </w:p>
    <w:p w:rsidR="00D6436D" w:rsidRDefault="00D6436D" w:rsidP="0097482D">
      <w:pPr>
        <w:pStyle w:val="a3"/>
        <w:ind w:left="3686"/>
        <w:rPr>
          <w:b w:val="0"/>
        </w:rPr>
      </w:pPr>
    </w:p>
    <w:p w:rsidR="0097482D" w:rsidRDefault="0097482D" w:rsidP="0097482D">
      <w:pPr>
        <w:pStyle w:val="a3"/>
        <w:ind w:left="3686"/>
        <w:rPr>
          <w:b w:val="0"/>
        </w:rPr>
      </w:pPr>
    </w:p>
    <w:p w:rsidR="00D6436D" w:rsidRPr="0097482D" w:rsidRDefault="00D6436D" w:rsidP="0097482D">
      <w:pPr>
        <w:pStyle w:val="a3"/>
        <w:spacing w:before="138"/>
        <w:ind w:left="3686"/>
        <w:rPr>
          <w:b w:val="0"/>
        </w:rPr>
      </w:pPr>
    </w:p>
    <w:p w:rsidR="00D6436D" w:rsidRDefault="008E542C" w:rsidP="0097482D">
      <w:pPr>
        <w:pStyle w:val="a3"/>
        <w:spacing w:line="242" w:lineRule="auto"/>
        <w:jc w:val="center"/>
      </w:pPr>
      <w:r>
        <w:t>Кафедра</w:t>
      </w:r>
      <w:r>
        <w:rPr>
          <w:spacing w:val="-12"/>
        </w:rPr>
        <w:t xml:space="preserve"> </w:t>
      </w:r>
      <w:r w:rsidR="0097482D">
        <w:t>психології, соціології та педагогіки</w:t>
      </w:r>
    </w:p>
    <w:p w:rsidR="0097482D" w:rsidRDefault="0097482D">
      <w:pPr>
        <w:ind w:left="2"/>
        <w:rPr>
          <w:sz w:val="28"/>
        </w:rPr>
      </w:pPr>
    </w:p>
    <w:p w:rsidR="00D6436D" w:rsidRDefault="008E542C" w:rsidP="0097482D">
      <w:pPr>
        <w:ind w:left="2"/>
        <w:rPr>
          <w:b/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вибіркова</w:t>
      </w:r>
    </w:p>
    <w:p w:rsidR="00D6436D" w:rsidRDefault="008E542C" w:rsidP="0097482D">
      <w:pPr>
        <w:spacing w:line="322" w:lineRule="exact"/>
        <w:ind w:left="2"/>
        <w:jc w:val="both"/>
        <w:rPr>
          <w:b/>
          <w:sz w:val="28"/>
        </w:rPr>
      </w:pP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вищої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 w:rsidRPr="0097482D">
        <w:rPr>
          <w:b/>
          <w:sz w:val="28"/>
        </w:rPr>
        <w:t>другий</w:t>
      </w:r>
      <w:r w:rsidRPr="0097482D">
        <w:rPr>
          <w:b/>
          <w:spacing w:val="-3"/>
          <w:sz w:val="28"/>
        </w:rPr>
        <w:t xml:space="preserve"> </w:t>
      </w:r>
      <w:r w:rsidRPr="0097482D">
        <w:rPr>
          <w:b/>
          <w:spacing w:val="-2"/>
          <w:sz w:val="28"/>
        </w:rPr>
        <w:t>(магістерський</w:t>
      </w:r>
      <w:r>
        <w:rPr>
          <w:b/>
          <w:spacing w:val="-2"/>
          <w:sz w:val="28"/>
        </w:rPr>
        <w:t>)</w:t>
      </w:r>
    </w:p>
    <w:p w:rsidR="00D6436D" w:rsidRDefault="008E542C" w:rsidP="0097482D">
      <w:pPr>
        <w:ind w:left="2"/>
        <w:rPr>
          <w:b/>
          <w:sz w:val="28"/>
        </w:rPr>
      </w:pPr>
      <w:r>
        <w:rPr>
          <w:sz w:val="28"/>
        </w:rPr>
        <w:t>Ступінь</w:t>
      </w:r>
      <w:r>
        <w:rPr>
          <w:spacing w:val="-5"/>
          <w:sz w:val="28"/>
        </w:rPr>
        <w:t xml:space="preserve"> </w:t>
      </w:r>
      <w:r>
        <w:rPr>
          <w:sz w:val="28"/>
        </w:rPr>
        <w:t>вищої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освіти </w:t>
      </w:r>
      <w:r>
        <w:rPr>
          <w:b/>
          <w:spacing w:val="-2"/>
          <w:sz w:val="28"/>
        </w:rPr>
        <w:t>магістр</w:t>
      </w:r>
    </w:p>
    <w:p w:rsidR="00D6436D" w:rsidRDefault="008E542C" w:rsidP="0097482D">
      <w:pPr>
        <w:ind w:left="2"/>
        <w:rPr>
          <w:b/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(-и)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4"/>
          <w:sz w:val="28"/>
        </w:rPr>
        <w:t xml:space="preserve"> </w:t>
      </w:r>
      <w:r>
        <w:rPr>
          <w:sz w:val="28"/>
        </w:rPr>
        <w:t>вищої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заочна</w:t>
      </w:r>
    </w:p>
    <w:p w:rsidR="00D6436D" w:rsidRDefault="008E542C" w:rsidP="0097482D">
      <w:pPr>
        <w:ind w:left="2"/>
        <w:rPr>
          <w:b/>
          <w:sz w:val="28"/>
        </w:rPr>
      </w:pPr>
      <w:r>
        <w:rPr>
          <w:sz w:val="28"/>
        </w:rPr>
        <w:t>Мова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українська</w:t>
      </w:r>
    </w:p>
    <w:p w:rsidR="00D6436D" w:rsidRDefault="008E542C" w:rsidP="0097482D">
      <w:pPr>
        <w:ind w:left="2"/>
        <w:rPr>
          <w:b/>
          <w:sz w:val="28"/>
        </w:rPr>
      </w:pPr>
      <w:r>
        <w:rPr>
          <w:sz w:val="28"/>
        </w:rPr>
        <w:t>Рік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перший</w:t>
      </w:r>
    </w:p>
    <w:p w:rsidR="00D6436D" w:rsidRDefault="008E542C" w:rsidP="0097482D">
      <w:pPr>
        <w:ind w:left="2"/>
        <w:rPr>
          <w:b/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b/>
          <w:spacing w:val="-4"/>
          <w:sz w:val="28"/>
        </w:rPr>
        <w:t>залік</w:t>
      </w:r>
    </w:p>
    <w:p w:rsidR="00D6436D" w:rsidRPr="0097482D" w:rsidRDefault="008E542C" w:rsidP="00313474">
      <w:pPr>
        <w:pStyle w:val="a3"/>
        <w:spacing w:before="322"/>
        <w:ind w:left="2" w:right="136"/>
        <w:jc w:val="both"/>
        <w:rPr>
          <w:b w:val="0"/>
        </w:rPr>
      </w:pPr>
      <w:r w:rsidRPr="0097482D">
        <w:rPr>
          <w:b w:val="0"/>
        </w:rPr>
        <w:t xml:space="preserve">Стислий опис навчальної дисципліни: </w:t>
      </w:r>
      <w:r w:rsidR="00313474" w:rsidRPr="0097482D">
        <w:rPr>
          <w:b w:val="0"/>
        </w:rPr>
        <w:t xml:space="preserve">дисципліна надає знання про системи знань з девіантології, що складає теоретичну основу для розуміння діагностики та проблематики </w:t>
      </w:r>
      <w:proofErr w:type="spellStart"/>
      <w:r w:rsidR="00313474" w:rsidRPr="0097482D">
        <w:rPr>
          <w:b w:val="0"/>
        </w:rPr>
        <w:t>відхильної</w:t>
      </w:r>
      <w:proofErr w:type="spellEnd"/>
      <w:r w:rsidR="00313474" w:rsidRPr="0097482D">
        <w:rPr>
          <w:b w:val="0"/>
        </w:rPr>
        <w:t xml:space="preserve"> поведінки в умовах особливих правових режимів, формування вмінь та навичок аналізу видів девіантної та </w:t>
      </w:r>
      <w:proofErr w:type="spellStart"/>
      <w:r w:rsidR="00313474" w:rsidRPr="0097482D">
        <w:rPr>
          <w:b w:val="0"/>
        </w:rPr>
        <w:t>делінквентної</w:t>
      </w:r>
      <w:proofErr w:type="spellEnd"/>
      <w:r w:rsidR="00313474" w:rsidRPr="0097482D">
        <w:rPr>
          <w:b w:val="0"/>
        </w:rPr>
        <w:t xml:space="preserve"> поведінки, прогнозування особливостей поведінкових проявів девіантних осіб, корегування їх поведінки; правильного тлумачення</w:t>
      </w:r>
      <w:r w:rsidR="00313474" w:rsidRPr="0097482D">
        <w:rPr>
          <w:b w:val="0"/>
          <w:spacing w:val="-19"/>
        </w:rPr>
        <w:t xml:space="preserve"> </w:t>
      </w:r>
      <w:r w:rsidR="00313474" w:rsidRPr="0097482D">
        <w:rPr>
          <w:b w:val="0"/>
        </w:rPr>
        <w:t>та</w:t>
      </w:r>
      <w:r w:rsidR="00313474" w:rsidRPr="0097482D">
        <w:rPr>
          <w:b w:val="0"/>
          <w:spacing w:val="-18"/>
        </w:rPr>
        <w:t xml:space="preserve"> </w:t>
      </w:r>
      <w:r w:rsidR="00313474" w:rsidRPr="0097482D">
        <w:rPr>
          <w:b w:val="0"/>
        </w:rPr>
        <w:t>реалізації</w:t>
      </w:r>
      <w:r w:rsidR="00313474" w:rsidRPr="0097482D">
        <w:rPr>
          <w:b w:val="0"/>
          <w:spacing w:val="-17"/>
        </w:rPr>
        <w:t xml:space="preserve"> </w:t>
      </w:r>
      <w:r w:rsidR="00313474" w:rsidRPr="0097482D">
        <w:rPr>
          <w:b w:val="0"/>
        </w:rPr>
        <w:t>норм</w:t>
      </w:r>
      <w:r w:rsidR="00313474" w:rsidRPr="0097482D">
        <w:rPr>
          <w:b w:val="0"/>
          <w:spacing w:val="-18"/>
        </w:rPr>
        <w:t xml:space="preserve"> </w:t>
      </w:r>
      <w:r w:rsidR="00313474" w:rsidRPr="0097482D">
        <w:rPr>
          <w:b w:val="0"/>
        </w:rPr>
        <w:t>права</w:t>
      </w:r>
      <w:r w:rsidR="00313474" w:rsidRPr="0097482D">
        <w:rPr>
          <w:b w:val="0"/>
          <w:spacing w:val="-17"/>
        </w:rPr>
        <w:t xml:space="preserve"> </w:t>
      </w:r>
      <w:r w:rsidR="00313474" w:rsidRPr="0097482D">
        <w:rPr>
          <w:b w:val="0"/>
        </w:rPr>
        <w:t>у</w:t>
      </w:r>
      <w:r w:rsidR="00313474" w:rsidRPr="0097482D">
        <w:rPr>
          <w:b w:val="0"/>
          <w:spacing w:val="-18"/>
        </w:rPr>
        <w:t xml:space="preserve"> </w:t>
      </w:r>
      <w:r w:rsidR="00313474" w:rsidRPr="0097482D">
        <w:rPr>
          <w:b w:val="0"/>
        </w:rPr>
        <w:t>майбутній</w:t>
      </w:r>
      <w:r w:rsidR="00313474" w:rsidRPr="0097482D">
        <w:rPr>
          <w:b w:val="0"/>
          <w:spacing w:val="-17"/>
        </w:rPr>
        <w:t xml:space="preserve"> </w:t>
      </w:r>
      <w:r w:rsidR="00313474" w:rsidRPr="0097482D">
        <w:rPr>
          <w:b w:val="0"/>
        </w:rPr>
        <w:t>діяльності</w:t>
      </w:r>
      <w:r w:rsidR="00313474" w:rsidRPr="0097482D">
        <w:rPr>
          <w:b w:val="0"/>
          <w:spacing w:val="-18"/>
        </w:rPr>
        <w:t xml:space="preserve"> </w:t>
      </w:r>
      <w:r w:rsidR="00313474" w:rsidRPr="0097482D">
        <w:rPr>
          <w:b w:val="0"/>
        </w:rPr>
        <w:t>правоохоронця.</w:t>
      </w:r>
    </w:p>
    <w:p w:rsidR="00313474" w:rsidRPr="0097482D" w:rsidRDefault="00313474">
      <w:pPr>
        <w:spacing w:line="322" w:lineRule="exact"/>
        <w:ind w:left="2"/>
        <w:jc w:val="both"/>
        <w:rPr>
          <w:sz w:val="28"/>
        </w:rPr>
      </w:pPr>
    </w:p>
    <w:p w:rsidR="00D6436D" w:rsidRPr="0097482D" w:rsidRDefault="008E542C" w:rsidP="0097482D">
      <w:pPr>
        <w:spacing w:line="322" w:lineRule="exact"/>
        <w:ind w:left="2"/>
        <w:jc w:val="both"/>
        <w:rPr>
          <w:spacing w:val="-2"/>
          <w:sz w:val="28"/>
        </w:rPr>
      </w:pPr>
      <w:r w:rsidRPr="0097482D">
        <w:rPr>
          <w:sz w:val="28"/>
        </w:rPr>
        <w:t>Форми</w:t>
      </w:r>
      <w:r w:rsidRPr="0097482D">
        <w:rPr>
          <w:spacing w:val="-6"/>
          <w:sz w:val="28"/>
        </w:rPr>
        <w:t xml:space="preserve"> </w:t>
      </w:r>
      <w:r w:rsidRPr="0097482D">
        <w:rPr>
          <w:sz w:val="28"/>
        </w:rPr>
        <w:t>(методи)</w:t>
      </w:r>
      <w:r w:rsidRPr="0097482D">
        <w:rPr>
          <w:spacing w:val="-9"/>
          <w:sz w:val="28"/>
        </w:rPr>
        <w:t xml:space="preserve"> </w:t>
      </w:r>
      <w:r w:rsidRPr="0097482D">
        <w:rPr>
          <w:sz w:val="28"/>
        </w:rPr>
        <w:t>навчання:</w:t>
      </w:r>
      <w:r w:rsidRPr="0097482D">
        <w:rPr>
          <w:spacing w:val="-6"/>
          <w:sz w:val="28"/>
        </w:rPr>
        <w:t xml:space="preserve"> </w:t>
      </w:r>
      <w:r w:rsidRPr="0097482D">
        <w:rPr>
          <w:sz w:val="28"/>
        </w:rPr>
        <w:t>теоретичні:</w:t>
      </w:r>
      <w:r w:rsidRPr="0097482D">
        <w:rPr>
          <w:spacing w:val="-8"/>
          <w:sz w:val="28"/>
        </w:rPr>
        <w:t xml:space="preserve"> </w:t>
      </w:r>
      <w:r w:rsidRPr="0097482D">
        <w:rPr>
          <w:sz w:val="28"/>
        </w:rPr>
        <w:t>лекції,</w:t>
      </w:r>
      <w:r w:rsidRPr="0097482D">
        <w:rPr>
          <w:spacing w:val="-7"/>
          <w:sz w:val="28"/>
        </w:rPr>
        <w:t xml:space="preserve"> </w:t>
      </w:r>
      <w:r w:rsidRPr="0097482D">
        <w:rPr>
          <w:sz w:val="28"/>
        </w:rPr>
        <w:t>семінари,</w:t>
      </w:r>
      <w:r w:rsidRPr="0097482D">
        <w:rPr>
          <w:spacing w:val="-6"/>
          <w:sz w:val="28"/>
        </w:rPr>
        <w:t xml:space="preserve"> </w:t>
      </w:r>
      <w:r w:rsidR="0097482D" w:rsidRPr="0097482D">
        <w:rPr>
          <w:spacing w:val="-2"/>
          <w:sz w:val="28"/>
        </w:rPr>
        <w:t xml:space="preserve">практикуми; </w:t>
      </w:r>
      <w:r w:rsidRPr="0097482D">
        <w:rPr>
          <w:sz w:val="28"/>
        </w:rPr>
        <w:t xml:space="preserve">практичні: рольові ігри, групові дискусії, психологічні тренінги, застосування комп’ютерних програм, он-лайн платформ для навчання та </w:t>
      </w:r>
      <w:r w:rsidRPr="0097482D">
        <w:rPr>
          <w:spacing w:val="-2"/>
          <w:sz w:val="28"/>
        </w:rPr>
        <w:t>взаємодії.</w:t>
      </w:r>
    </w:p>
    <w:p w:rsidR="0097482D" w:rsidRPr="0097482D" w:rsidRDefault="0097482D" w:rsidP="0097482D">
      <w:pPr>
        <w:spacing w:line="322" w:lineRule="exact"/>
        <w:ind w:left="2"/>
        <w:jc w:val="both"/>
        <w:rPr>
          <w:sz w:val="28"/>
        </w:rPr>
      </w:pPr>
    </w:p>
    <w:p w:rsidR="00D6436D" w:rsidRPr="0097482D" w:rsidRDefault="008E542C" w:rsidP="0097482D">
      <w:pPr>
        <w:spacing w:before="4" w:line="237" w:lineRule="auto"/>
        <w:ind w:left="2" w:right="143"/>
        <w:jc w:val="both"/>
        <w:rPr>
          <w:sz w:val="28"/>
        </w:rPr>
      </w:pPr>
      <w:r w:rsidRPr="0097482D">
        <w:rPr>
          <w:sz w:val="28"/>
        </w:rPr>
        <w:t xml:space="preserve">Науково-педагогічні працівники, які забезпечують викладання навчальної дисципліни: </w:t>
      </w:r>
      <w:r w:rsidR="0097482D" w:rsidRPr="0097482D">
        <w:rPr>
          <w:sz w:val="28"/>
        </w:rPr>
        <w:t>Інна</w:t>
      </w:r>
      <w:r w:rsidR="0097482D">
        <w:rPr>
          <w:sz w:val="28"/>
        </w:rPr>
        <w:t xml:space="preserve"> ШИНКАРЕНКО</w:t>
      </w:r>
      <w:bookmarkStart w:id="0" w:name="_GoBack"/>
      <w:bookmarkEnd w:id="0"/>
    </w:p>
    <w:sectPr w:rsidR="00D6436D" w:rsidRPr="0097482D">
      <w:type w:val="continuous"/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436D"/>
    <w:rsid w:val="00313474"/>
    <w:rsid w:val="008E542C"/>
    <w:rsid w:val="0097482D"/>
    <w:rsid w:val="00D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32864-4366-423F-BB8F-14B3B790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45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4</cp:revision>
  <dcterms:created xsi:type="dcterms:W3CDTF">2024-12-24T15:54:00Z</dcterms:created>
  <dcterms:modified xsi:type="dcterms:W3CDTF">2024-12-25T13:27:00Z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2013</vt:lpwstr>
  </property>
</Properties>
</file>