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06" w:rsidRPr="00E71506" w:rsidRDefault="00E71506" w:rsidP="00E71506">
      <w:pPr>
        <w:tabs>
          <w:tab w:val="left" w:pos="-16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89535</wp:posOffset>
            </wp:positionH>
            <wp:positionV relativeFrom="paragraph">
              <wp:posOffset>-175260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1" name="Рисунок 1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150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АНОТАЦІЯ</w:t>
      </w:r>
    </w:p>
    <w:p w:rsidR="00E71506" w:rsidRPr="00E71506" w:rsidRDefault="00E71506" w:rsidP="00E715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навчальної дисципліни</w:t>
      </w:r>
    </w:p>
    <w:p w:rsidR="00E71506" w:rsidRPr="00E71506" w:rsidRDefault="00E71506" w:rsidP="00E715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 w:eastAsia="ru-RU"/>
        </w:rPr>
        <w:t>«</w:t>
      </w:r>
      <w:r w:rsidR="00FC3F08" w:rsidRPr="00FC3F0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Педагогіка управління</w:t>
      </w:r>
      <w:r w:rsidRPr="00E71506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»</w:t>
      </w:r>
    </w:p>
    <w:p w:rsidR="00E71506" w:rsidRPr="00E71506" w:rsidRDefault="00E71506" w:rsidP="00E715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1506" w:rsidRPr="00E71506" w:rsidRDefault="00E71506" w:rsidP="00E71506">
      <w:pPr>
        <w:widowControl w:val="0"/>
        <w:spacing w:after="0" w:line="240" w:lineRule="auto"/>
        <w:ind w:right="260"/>
        <w:jc w:val="right"/>
        <w:rPr>
          <w:rFonts w:ascii="Times New Roman" w:eastAsia="Times New Roman" w:hAnsi="Times New Roman" w:cs="Times New Roman"/>
          <w:b/>
          <w:spacing w:val="1"/>
          <w:sz w:val="28"/>
          <w:szCs w:val="24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br w:type="textWrapping" w:clear="all"/>
      </w:r>
    </w:p>
    <w:p w:rsidR="00E71506" w:rsidRPr="00E71506" w:rsidRDefault="00E71506" w:rsidP="00E7150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b/>
          <w:spacing w:val="1"/>
          <w:sz w:val="28"/>
          <w:szCs w:val="24"/>
          <w:lang w:val="uk-UA" w:eastAsia="ru-RU"/>
        </w:rPr>
        <w:t>Кафедра адміністративно-правових дисциплін та публічного управління</w:t>
      </w:r>
    </w:p>
    <w:p w:rsidR="00E71506" w:rsidRPr="00E71506" w:rsidRDefault="00E71506" w:rsidP="00E71506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</w:p>
    <w:p w:rsidR="00E71506" w:rsidRPr="00E71506" w:rsidRDefault="00F93734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Вид навчальної</w:t>
      </w:r>
      <w:r w:rsidR="00E71506"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дисципліни: </w:t>
      </w:r>
      <w:r w:rsidR="00E71506"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 xml:space="preserve">вибіркова 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Рівень вищої освіти: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>третій (освітньо-науковий)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Ступінь вищої освіти: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 xml:space="preserve">доктор філософії 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Форми здобуття вищої освіти: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>денна/заочна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Мова викладання: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>українська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Рік навчання </w:t>
      </w:r>
      <w:r w:rsidR="008861B2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>другий</w:t>
      </w:r>
      <w:bookmarkStart w:id="0" w:name="_GoBack"/>
      <w:bookmarkEnd w:id="0"/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Форма підсумкового контролю: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 xml:space="preserve">залік     </w:t>
      </w:r>
    </w:p>
    <w:p w:rsidR="00E71506" w:rsidRPr="00E71506" w:rsidRDefault="00E71506" w:rsidP="00E71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708E" w:rsidRPr="0043708E" w:rsidRDefault="0043708E" w:rsidP="0043708E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Стислий опис навчальної дисципліни: </w:t>
      </w:r>
    </w:p>
    <w:p w:rsidR="00E71506" w:rsidRDefault="00FC3F08" w:rsidP="0043708E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Педагогіка управління — це навчальна дисципліна, що вивчає теоретичні та практичні аспекти навчання, виховання та розвитку управлінських навичок у контексті публічного управління. Курс охоплює методи та стратегії педагогічного впливу на формування управлінської компетентності, розвиток лідерських якостей та ефективну комунікацію в організаціях. Студенти досліджують освітні технології, інноваційні підходи до навчання, а також аналізують вплив педагогіки на формування управлінської культури. Основна мета — підготувати фахівців, здатних інтегрувати педагогічні принципи в управлінські практики для забезпечення ефективного функціонування публічних організацій.</w:t>
      </w:r>
    </w:p>
    <w:p w:rsidR="0043708E" w:rsidRPr="00E71506" w:rsidRDefault="0043708E" w:rsidP="0043708E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lt-LT"/>
        </w:rPr>
      </w:pPr>
    </w:p>
    <w:p w:rsidR="00E71506" w:rsidRPr="00E71506" w:rsidRDefault="00E71506" w:rsidP="0043708E">
      <w:pPr>
        <w:widowControl w:val="0"/>
        <w:autoSpaceDE w:val="0"/>
        <w:autoSpaceDN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val="uk-UA"/>
        </w:rPr>
      </w:pPr>
      <w:r w:rsidRPr="00E71506">
        <w:rPr>
          <w:rFonts w:ascii="Times New Roman" w:eastAsia="Courier New" w:hAnsi="Times New Roman" w:cs="Times New Roman"/>
          <w:sz w:val="28"/>
          <w:szCs w:val="28"/>
          <w:lang w:val="uk-UA"/>
        </w:rPr>
        <w:t>Форми (методи) навчання:</w:t>
      </w:r>
    </w:p>
    <w:p w:rsidR="00E71506" w:rsidRPr="00E71506" w:rsidRDefault="00E71506" w:rsidP="00E71506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лекції (занурення, наочний метод, інтерактивні методи тощо), семінарські та практичні заняття (виступи, дискусії, мозковий штурм, «Оксфордські дебати», </w:t>
      </w:r>
      <w:proofErr w:type="spellStart"/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Case</w:t>
      </w:r>
      <w:proofErr w:type="spellEnd"/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study</w:t>
      </w:r>
      <w:proofErr w:type="spellEnd"/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 експертна оцінка, робота в малих групах тощо).</w:t>
      </w:r>
    </w:p>
    <w:p w:rsidR="00E71506" w:rsidRPr="00E71506" w:rsidRDefault="00E71506" w:rsidP="00E71506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Робота в колективі. Вивчення курсу передбачає роботу у складі навчальної групи (навчальних груп), де викладач проводить лекції та практичні заняття, консультації, організовує самостійну роботу аспірантів, здійснює поточну і підсумкову форми контролю. Робота в освітньому середовищі є актуальною, корисною та справедливою.</w:t>
      </w:r>
    </w:p>
    <w:p w:rsidR="00E71506" w:rsidRPr="00E71506" w:rsidRDefault="00E71506" w:rsidP="00E71506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Самостійна робота аспіранта включає в себе: теоретичне вивчення питань, що стосуються тем лекційних занять, які не ввійшли в теоретичний курс, або ж </w:t>
      </w:r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lastRenderedPageBreak/>
        <w:t>були розглянуті коротко; їх поглиблене опанування за рекомендованою літературою; виконання завдань з метою закріплення теоретичного матеріалу. Самостійна робота може бути як у складі навчальної групи, окремих груп, так і індивідуально, а завдання на самостійну підготовку та практичні заняття передбачені програмою є обов’язковими для виконання у встановлені терміни.</w:t>
      </w:r>
    </w:p>
    <w:p w:rsidR="00E71506" w:rsidRPr="00E71506" w:rsidRDefault="00E71506" w:rsidP="00E71506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7150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Формування компетенцій сучасного фахівця. Аналіз конкретних ситуацій в ході виконання самостійної роботи, дозволяє аспірантам формувати навички, необхідні в практичній діяльності, розвиває аналітичні здібності, дозволяє давати обґрунтовані висновки.</w:t>
      </w:r>
    </w:p>
    <w:p w:rsidR="00E71506" w:rsidRPr="00E71506" w:rsidRDefault="00E71506" w:rsidP="00E715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uk-UA"/>
        </w:rPr>
      </w:pPr>
    </w:p>
    <w:p w:rsidR="00421A64" w:rsidRPr="00E71506" w:rsidRDefault="00E71506" w:rsidP="00E71506">
      <w:pPr>
        <w:spacing w:after="0" w:line="240" w:lineRule="auto"/>
        <w:jc w:val="both"/>
        <w:rPr>
          <w:lang w:val="uk-UA"/>
        </w:rPr>
      </w:pPr>
      <w:r w:rsidRPr="00E715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Науково-педагогічні працівники, які забезпечують викладання навчальної дисципліни:</w:t>
      </w:r>
      <w:r w:rsidRPr="00E71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Шевченко Сергій Олексійович, професор кафедри адміністративно-правових дисциплін та публічного управління, доктор наук з державного управління, професор, Заслужений працівник освіти України.</w:t>
      </w:r>
    </w:p>
    <w:sectPr w:rsidR="00421A64" w:rsidRPr="00E71506" w:rsidSect="00E715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0CD4"/>
    <w:multiLevelType w:val="hybridMultilevel"/>
    <w:tmpl w:val="90C8B738"/>
    <w:lvl w:ilvl="0" w:tplc="571059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06"/>
    <w:rsid w:val="00421A64"/>
    <w:rsid w:val="0043708E"/>
    <w:rsid w:val="004723BB"/>
    <w:rsid w:val="00523B1A"/>
    <w:rsid w:val="008861B2"/>
    <w:rsid w:val="00E71506"/>
    <w:rsid w:val="00F93734"/>
    <w:rsid w:val="00FC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5C6C7-F999-43D2-B62F-667EF94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Администратор</cp:lastModifiedBy>
  <cp:revision>7</cp:revision>
  <dcterms:created xsi:type="dcterms:W3CDTF">2024-09-27T09:47:00Z</dcterms:created>
  <dcterms:modified xsi:type="dcterms:W3CDTF">2024-11-07T14:08:00Z</dcterms:modified>
</cp:coreProperties>
</file>